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152EB" w14:textId="2888F983" w:rsidR="006822D6" w:rsidRDefault="006822D6" w:rsidP="009B28F5">
      <w:pPr>
        <w:jc w:val="center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KÜTUSE TARNELEPING nr</w:t>
      </w:r>
      <w:r w:rsidR="0037544C" w:rsidRPr="006A557B">
        <w:rPr>
          <w:rFonts w:cstheme="minorHAnsi"/>
          <w:sz w:val="24"/>
          <w:szCs w:val="24"/>
        </w:rPr>
        <w:t xml:space="preserve"> 18</w:t>
      </w:r>
    </w:p>
    <w:p w14:paraId="20552D91" w14:textId="71A33A46" w:rsidR="009B5ACB" w:rsidRDefault="009B5ACB" w:rsidP="009B5AC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RMK dokumendiregistris leping nr. 3-3.6.3/2024/8</w:t>
      </w:r>
    </w:p>
    <w:p w14:paraId="1886B19E" w14:textId="77777777" w:rsidR="009B5ACB" w:rsidRPr="006A557B" w:rsidRDefault="009B5ACB" w:rsidP="009B28F5">
      <w:pPr>
        <w:jc w:val="center"/>
        <w:rPr>
          <w:rFonts w:cstheme="minorHAnsi"/>
          <w:sz w:val="24"/>
          <w:szCs w:val="24"/>
        </w:rPr>
      </w:pPr>
    </w:p>
    <w:p w14:paraId="58695414" w14:textId="4C3747E1" w:rsidR="006822D6" w:rsidRPr="006A557B" w:rsidRDefault="006822D6" w:rsidP="0037544C">
      <w:pPr>
        <w:spacing w:after="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Kuressaare</w:t>
      </w:r>
      <w:r w:rsidR="00837829" w:rsidRPr="006A557B">
        <w:rPr>
          <w:rFonts w:cstheme="minorHAnsi"/>
          <w:sz w:val="24"/>
          <w:szCs w:val="24"/>
        </w:rPr>
        <w:t xml:space="preserve">, </w:t>
      </w:r>
      <w:r w:rsidR="0037544C" w:rsidRPr="006A557B">
        <w:rPr>
          <w:rFonts w:cstheme="minorHAnsi"/>
          <w:sz w:val="24"/>
          <w:szCs w:val="24"/>
        </w:rPr>
        <w:t>13.06</w:t>
      </w:r>
      <w:r w:rsidRPr="006A557B">
        <w:rPr>
          <w:rFonts w:cstheme="minorHAnsi"/>
          <w:sz w:val="24"/>
          <w:szCs w:val="24"/>
        </w:rPr>
        <w:t>.202</w:t>
      </w:r>
      <w:r w:rsidR="00412390" w:rsidRPr="006A557B">
        <w:rPr>
          <w:rFonts w:cstheme="minorHAnsi"/>
          <w:sz w:val="24"/>
          <w:szCs w:val="24"/>
        </w:rPr>
        <w:t>4</w:t>
      </w:r>
    </w:p>
    <w:p w14:paraId="317FE1B9" w14:textId="77777777" w:rsidR="009B28F5" w:rsidRPr="006A557B" w:rsidRDefault="009B28F5" w:rsidP="006822D6">
      <w:pPr>
        <w:rPr>
          <w:rFonts w:cstheme="minorHAnsi"/>
          <w:sz w:val="24"/>
          <w:szCs w:val="24"/>
        </w:rPr>
      </w:pPr>
    </w:p>
    <w:p w14:paraId="5BCB59CE" w14:textId="77777777" w:rsidR="006822D6" w:rsidRPr="006A557B" w:rsidRDefault="006822D6" w:rsidP="006822D6">
      <w:pPr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1. LEPINGUPOOLED</w:t>
      </w:r>
    </w:p>
    <w:p w14:paraId="23412C2C" w14:textId="04EC89B7" w:rsidR="006822D6" w:rsidRPr="006A557B" w:rsidRDefault="006822D6" w:rsidP="006822D6">
      <w:pPr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 xml:space="preserve">OSTJA: AS Kuressaare Soojus, esindaja juhatuse liige </w:t>
      </w:r>
      <w:r w:rsidR="00412390" w:rsidRPr="006A557B">
        <w:rPr>
          <w:rFonts w:cstheme="minorHAnsi"/>
          <w:sz w:val="24"/>
          <w:szCs w:val="24"/>
        </w:rPr>
        <w:t>Ahti Puur</w:t>
      </w:r>
    </w:p>
    <w:p w14:paraId="164862E3" w14:textId="5D14E044" w:rsidR="006822D6" w:rsidRPr="006A557B" w:rsidRDefault="006822D6" w:rsidP="006822D6">
      <w:pPr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 xml:space="preserve">MÜÜJA: </w:t>
      </w:r>
      <w:bookmarkStart w:id="0" w:name="_Hlk169184055"/>
      <w:r w:rsidR="004804FC" w:rsidRPr="006A557B">
        <w:rPr>
          <w:rFonts w:cstheme="minorHAnsi"/>
          <w:sz w:val="24"/>
          <w:szCs w:val="24"/>
        </w:rPr>
        <w:t>Riigimetsa Majandamise Keskus</w:t>
      </w:r>
      <w:bookmarkEnd w:id="0"/>
      <w:r w:rsidR="004804FC" w:rsidRPr="006A557B">
        <w:rPr>
          <w:rFonts w:cstheme="minorHAnsi"/>
          <w:sz w:val="24"/>
          <w:szCs w:val="24"/>
        </w:rPr>
        <w:t>,</w:t>
      </w:r>
      <w:r w:rsidR="002B1E02" w:rsidRPr="006A557B">
        <w:rPr>
          <w:rFonts w:cstheme="minorHAnsi"/>
          <w:sz w:val="24"/>
          <w:szCs w:val="24"/>
        </w:rPr>
        <w:t xml:space="preserve"> turustusspetsialist </w:t>
      </w:r>
      <w:r w:rsidR="006A557B" w:rsidRPr="006A557B">
        <w:rPr>
          <w:rFonts w:cstheme="minorHAnsi"/>
          <w:sz w:val="24"/>
          <w:szCs w:val="24"/>
        </w:rPr>
        <w:t>Üllar Rosin</w:t>
      </w:r>
    </w:p>
    <w:p w14:paraId="72065C34" w14:textId="1249EED6" w:rsidR="006822D6" w:rsidRPr="006A557B" w:rsidRDefault="006822D6" w:rsidP="006822D6">
      <w:pPr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2. LEPINGU ESE</w:t>
      </w:r>
    </w:p>
    <w:p w14:paraId="790C2A80" w14:textId="016BF25F" w:rsidR="006822D6" w:rsidRPr="006A557B" w:rsidRDefault="006822D6" w:rsidP="006822D6">
      <w:pPr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Müüja kohustub müüma ja tarnima ostjale hakkpuitu (edaspidi “kütus”).</w:t>
      </w:r>
    </w:p>
    <w:p w14:paraId="62C77B31" w14:textId="77777777" w:rsidR="006822D6" w:rsidRPr="006A557B" w:rsidRDefault="006822D6" w:rsidP="006822D6">
      <w:pPr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3. KÜTUSE KVALITEET JA VASTAVUS KÄESOLEVA LEPINGU TINGIMUSTELE</w:t>
      </w:r>
    </w:p>
    <w:p w14:paraId="247D5565" w14:textId="0D99CEED" w:rsidR="006822D6" w:rsidRPr="006A557B" w:rsidRDefault="006822D6" w:rsidP="00AC64DF">
      <w:pPr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3.1. Kütus käesoleva lepingu tähenduses on ümarpuust, tüvestest, raidmetest ja võsast</w:t>
      </w:r>
      <w:r w:rsidR="00931E2D" w:rsidRPr="006A557B">
        <w:rPr>
          <w:rFonts w:cstheme="minorHAnsi"/>
          <w:sz w:val="24"/>
          <w:szCs w:val="24"/>
        </w:rPr>
        <w:t xml:space="preserve"> (sh. saetööstuse jääkidest) </w:t>
      </w:r>
      <w:r w:rsidRPr="006A557B">
        <w:rPr>
          <w:rFonts w:cstheme="minorHAnsi"/>
          <w:sz w:val="24"/>
          <w:szCs w:val="24"/>
        </w:rPr>
        <w:t>hakkimise teel valmistatud hakkpuit</w:t>
      </w:r>
      <w:r w:rsidR="00931E2D" w:rsidRPr="006A557B">
        <w:rPr>
          <w:rFonts w:cstheme="minorHAnsi"/>
          <w:sz w:val="24"/>
          <w:szCs w:val="24"/>
        </w:rPr>
        <w:t>.</w:t>
      </w:r>
      <w:r w:rsidRPr="006A557B">
        <w:rPr>
          <w:rFonts w:cstheme="minorHAnsi"/>
          <w:sz w:val="24"/>
          <w:szCs w:val="24"/>
        </w:rPr>
        <w:t xml:space="preserve"> Kütus ei tohi sisaldada võõrkehi ega lisandeid (liiv,</w:t>
      </w:r>
      <w:r w:rsidR="00931E2D" w:rsidRPr="006A557B">
        <w:rPr>
          <w:rFonts w:cstheme="minorHAnsi"/>
          <w:sz w:val="24"/>
          <w:szCs w:val="24"/>
        </w:rPr>
        <w:t xml:space="preserve"> </w:t>
      </w:r>
      <w:r w:rsidRPr="006A557B">
        <w:rPr>
          <w:rFonts w:cstheme="minorHAnsi"/>
          <w:sz w:val="24"/>
          <w:szCs w:val="24"/>
        </w:rPr>
        <w:t>muld, kivid, plastik, kumm, kemikaalid, värvid, asfalt, metall jne), lund, jäätükke.</w:t>
      </w:r>
      <w:r w:rsidR="00E148A4" w:rsidRPr="006A557B">
        <w:rPr>
          <w:rFonts w:cstheme="minorHAnsi"/>
          <w:sz w:val="24"/>
          <w:szCs w:val="24"/>
        </w:rPr>
        <w:t xml:space="preserve"> </w:t>
      </w:r>
      <w:r w:rsidR="00AC64DF" w:rsidRPr="006A557B">
        <w:rPr>
          <w:rFonts w:cstheme="minorHAnsi"/>
          <w:sz w:val="24"/>
          <w:szCs w:val="24"/>
        </w:rPr>
        <w:t>Lammutuspuidust ja keemiliselt töödeldud puidust valmistatud kütus ei ole lubatud.</w:t>
      </w:r>
    </w:p>
    <w:p w14:paraId="7774797B" w14:textId="77777777" w:rsidR="004804FC" w:rsidRPr="006A557B" w:rsidRDefault="006822D6" w:rsidP="004804F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6A557B">
        <w:rPr>
          <w:rFonts w:cstheme="minorHAnsi"/>
          <w:sz w:val="24"/>
          <w:szCs w:val="24"/>
        </w:rPr>
        <w:t xml:space="preserve">3.2. Kütuse </w:t>
      </w:r>
      <w:r w:rsidR="004804FC" w:rsidRPr="006A557B">
        <w:rPr>
          <w:rFonts w:cstheme="minorHAnsi"/>
          <w:kern w:val="0"/>
          <w:sz w:val="24"/>
          <w:szCs w:val="24"/>
        </w:rPr>
        <w:t>kvaliteet vastab energiaressursside börsi operaatori BALTPOOL poolt kinnitatud</w:t>
      </w:r>
    </w:p>
    <w:p w14:paraId="35A32FE6" w14:textId="77777777" w:rsidR="004804FC" w:rsidRPr="006A557B" w:rsidRDefault="004804FC" w:rsidP="004804FC">
      <w:pPr>
        <w:rPr>
          <w:rFonts w:cstheme="minorHAnsi"/>
          <w:kern w:val="0"/>
          <w:sz w:val="24"/>
          <w:szCs w:val="24"/>
        </w:rPr>
      </w:pPr>
      <w:r w:rsidRPr="006A557B">
        <w:rPr>
          <w:rFonts w:cstheme="minorHAnsi"/>
          <w:kern w:val="0"/>
          <w:sz w:val="24"/>
          <w:szCs w:val="24"/>
        </w:rPr>
        <w:t xml:space="preserve">toodete spetsifikatsioonist </w:t>
      </w:r>
      <w:r w:rsidRPr="00BA6513">
        <w:rPr>
          <w:rFonts w:cstheme="minorHAnsi"/>
          <w:b/>
          <w:bCs/>
          <w:kern w:val="0"/>
          <w:sz w:val="24"/>
          <w:szCs w:val="24"/>
        </w:rPr>
        <w:t>kvaliteediklassile SM3</w:t>
      </w:r>
      <w:r w:rsidRPr="006A557B">
        <w:rPr>
          <w:rFonts w:cstheme="minorHAnsi"/>
          <w:kern w:val="0"/>
          <w:sz w:val="24"/>
          <w:szCs w:val="24"/>
        </w:rPr>
        <w:t>.</w:t>
      </w:r>
    </w:p>
    <w:p w14:paraId="2A28B0C0" w14:textId="49A16A34" w:rsidR="006822D6" w:rsidRPr="006A557B" w:rsidRDefault="006822D6" w:rsidP="009B28F5">
      <w:pPr>
        <w:spacing w:after="12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3.</w:t>
      </w:r>
      <w:r w:rsidR="004804FC" w:rsidRPr="006A557B">
        <w:rPr>
          <w:rFonts w:cstheme="minorHAnsi"/>
          <w:sz w:val="24"/>
          <w:szCs w:val="24"/>
        </w:rPr>
        <w:t>3</w:t>
      </w:r>
      <w:r w:rsidRPr="006A557B">
        <w:rPr>
          <w:rFonts w:cstheme="minorHAnsi"/>
          <w:sz w:val="24"/>
          <w:szCs w:val="24"/>
        </w:rPr>
        <w:t>. Juhul, kui ostja avastab kütuse vastuvõtmisel selle mittekvaliteetsuse või mittevastavuse</w:t>
      </w:r>
      <w:r w:rsidR="009B28F5" w:rsidRPr="006A557B">
        <w:rPr>
          <w:rFonts w:cstheme="minorHAnsi"/>
          <w:sz w:val="24"/>
          <w:szCs w:val="24"/>
        </w:rPr>
        <w:t xml:space="preserve"> </w:t>
      </w:r>
      <w:r w:rsidRPr="006A557B">
        <w:rPr>
          <w:rFonts w:cstheme="minorHAnsi"/>
          <w:sz w:val="24"/>
          <w:szCs w:val="24"/>
        </w:rPr>
        <w:t>lepinguga, peab ostja teavitama sellest müüjat ja esitama pretensiooni käesoleva lepingu p.</w:t>
      </w:r>
      <w:r w:rsidR="004804FC" w:rsidRPr="006A557B">
        <w:rPr>
          <w:rFonts w:cstheme="minorHAnsi"/>
          <w:sz w:val="24"/>
          <w:szCs w:val="24"/>
        </w:rPr>
        <w:t xml:space="preserve"> </w:t>
      </w:r>
      <w:r w:rsidRPr="006A557B">
        <w:rPr>
          <w:rFonts w:cstheme="minorHAnsi"/>
          <w:sz w:val="24"/>
          <w:szCs w:val="24"/>
        </w:rPr>
        <w:t>9.1 ettenähtud tähtaja jooksul.</w:t>
      </w:r>
    </w:p>
    <w:p w14:paraId="1A7C4881" w14:textId="05E0DA5F" w:rsidR="006822D6" w:rsidRPr="006A557B" w:rsidRDefault="006822D6" w:rsidP="009B28F5">
      <w:pPr>
        <w:spacing w:after="12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3.</w:t>
      </w:r>
      <w:r w:rsidR="00837829" w:rsidRPr="006A557B">
        <w:rPr>
          <w:rFonts w:cstheme="minorHAnsi"/>
          <w:sz w:val="24"/>
          <w:szCs w:val="24"/>
        </w:rPr>
        <w:t>4</w:t>
      </w:r>
      <w:r w:rsidRPr="006A557B">
        <w:rPr>
          <w:rFonts w:cstheme="minorHAnsi"/>
          <w:sz w:val="24"/>
          <w:szCs w:val="24"/>
        </w:rPr>
        <w:t>. Mittekvaliteetseks või lepingu tingimustele mittevastavaks tunnistatud kütuse on müüja</w:t>
      </w:r>
      <w:r w:rsidR="009B28F5" w:rsidRPr="006A557B">
        <w:rPr>
          <w:rFonts w:cstheme="minorHAnsi"/>
          <w:sz w:val="24"/>
          <w:szCs w:val="24"/>
        </w:rPr>
        <w:t xml:space="preserve"> </w:t>
      </w:r>
      <w:r w:rsidRPr="006A557B">
        <w:rPr>
          <w:rFonts w:cstheme="minorHAnsi"/>
          <w:sz w:val="24"/>
          <w:szCs w:val="24"/>
        </w:rPr>
        <w:t>kohustatud ostja nõudmisel, kas:</w:t>
      </w:r>
    </w:p>
    <w:p w14:paraId="7E4FACC1" w14:textId="36DEC500" w:rsidR="006822D6" w:rsidRPr="006A557B" w:rsidRDefault="006822D6" w:rsidP="009B28F5">
      <w:pPr>
        <w:spacing w:after="12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3.</w:t>
      </w:r>
      <w:r w:rsidR="00837829" w:rsidRPr="006A557B">
        <w:rPr>
          <w:rFonts w:cstheme="minorHAnsi"/>
          <w:sz w:val="24"/>
          <w:szCs w:val="24"/>
        </w:rPr>
        <w:t>4</w:t>
      </w:r>
      <w:r w:rsidRPr="006A557B">
        <w:rPr>
          <w:rFonts w:cstheme="minorHAnsi"/>
          <w:sz w:val="24"/>
          <w:szCs w:val="24"/>
        </w:rPr>
        <w:t>.1. vahetama puudustega kütuse oma kulul ümber puudusteta kütuse vastu ostjaga</w:t>
      </w:r>
      <w:r w:rsidR="009B28F5" w:rsidRPr="006A557B">
        <w:rPr>
          <w:rFonts w:cstheme="minorHAnsi"/>
          <w:sz w:val="24"/>
          <w:szCs w:val="24"/>
        </w:rPr>
        <w:t xml:space="preserve"> </w:t>
      </w:r>
      <w:r w:rsidRPr="006A557B">
        <w:rPr>
          <w:rFonts w:cstheme="minorHAnsi"/>
          <w:sz w:val="24"/>
          <w:szCs w:val="24"/>
        </w:rPr>
        <w:t>kokkulepitud tähtaja jooksul;</w:t>
      </w:r>
    </w:p>
    <w:p w14:paraId="51A35A61" w14:textId="5A627A13" w:rsidR="006822D6" w:rsidRPr="006A557B" w:rsidRDefault="006822D6" w:rsidP="009B28F5">
      <w:pPr>
        <w:spacing w:after="12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3.</w:t>
      </w:r>
      <w:r w:rsidR="00837829" w:rsidRPr="006A557B">
        <w:rPr>
          <w:rFonts w:cstheme="minorHAnsi"/>
          <w:sz w:val="24"/>
          <w:szCs w:val="24"/>
        </w:rPr>
        <w:t>4</w:t>
      </w:r>
      <w:r w:rsidRPr="006A557B">
        <w:rPr>
          <w:rFonts w:cstheme="minorHAnsi"/>
          <w:sz w:val="24"/>
          <w:szCs w:val="24"/>
        </w:rPr>
        <w:t>.2. alandama kokkuleppel ostjaga kütuse maksumust.</w:t>
      </w:r>
    </w:p>
    <w:p w14:paraId="02CF153B" w14:textId="77777777" w:rsidR="006822D6" w:rsidRPr="006A557B" w:rsidRDefault="006822D6" w:rsidP="009B28F5">
      <w:pPr>
        <w:spacing w:after="12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4. TARNEPERIOOD JA TARNETINGIMUSED</w:t>
      </w:r>
    </w:p>
    <w:p w14:paraId="5D6E31AD" w14:textId="00B091F3" w:rsidR="006822D6" w:rsidRPr="006A557B" w:rsidRDefault="006822D6" w:rsidP="009B28F5">
      <w:pPr>
        <w:spacing w:after="12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 xml:space="preserve">4.1. Tarneperiood algab </w:t>
      </w:r>
      <w:r w:rsidRPr="006A557B">
        <w:rPr>
          <w:rFonts w:cstheme="minorHAnsi"/>
          <w:b/>
          <w:bCs/>
          <w:sz w:val="24"/>
          <w:szCs w:val="24"/>
        </w:rPr>
        <w:t>01.07.202</w:t>
      </w:r>
      <w:r w:rsidR="00412390" w:rsidRPr="006A557B">
        <w:rPr>
          <w:rFonts w:cstheme="minorHAnsi"/>
          <w:b/>
          <w:bCs/>
          <w:sz w:val="24"/>
          <w:szCs w:val="24"/>
        </w:rPr>
        <w:t>4</w:t>
      </w:r>
      <w:r w:rsidRPr="006A557B">
        <w:rPr>
          <w:rFonts w:cstheme="minorHAnsi"/>
          <w:b/>
          <w:bCs/>
          <w:sz w:val="24"/>
          <w:szCs w:val="24"/>
        </w:rPr>
        <w:t xml:space="preserve"> ja lõpeb 30.06.202</w:t>
      </w:r>
      <w:r w:rsidR="00412390" w:rsidRPr="006A557B">
        <w:rPr>
          <w:rFonts w:cstheme="minorHAnsi"/>
          <w:b/>
          <w:bCs/>
          <w:sz w:val="24"/>
          <w:szCs w:val="24"/>
        </w:rPr>
        <w:t>5</w:t>
      </w:r>
      <w:r w:rsidRPr="006A557B">
        <w:rPr>
          <w:rFonts w:cstheme="minorHAnsi"/>
          <w:sz w:val="24"/>
          <w:szCs w:val="24"/>
        </w:rPr>
        <w:t>.</w:t>
      </w:r>
    </w:p>
    <w:p w14:paraId="02C4FC67" w14:textId="435A4EAB" w:rsidR="006822D6" w:rsidRPr="006A557B" w:rsidRDefault="006822D6" w:rsidP="009B28F5">
      <w:pPr>
        <w:spacing w:after="12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4.2. Tarnekogus on</w:t>
      </w:r>
      <w:r w:rsidR="004804FC" w:rsidRPr="006A557B">
        <w:rPr>
          <w:rFonts w:cstheme="minorHAnsi"/>
          <w:sz w:val="24"/>
          <w:szCs w:val="24"/>
        </w:rPr>
        <w:t xml:space="preserve"> </w:t>
      </w:r>
      <w:r w:rsidR="004804FC" w:rsidRPr="006A557B">
        <w:rPr>
          <w:rFonts w:cstheme="minorHAnsi"/>
          <w:b/>
          <w:bCs/>
          <w:sz w:val="24"/>
          <w:szCs w:val="24"/>
        </w:rPr>
        <w:t>27 800</w:t>
      </w:r>
      <w:r w:rsidR="004804FC" w:rsidRPr="006A557B">
        <w:rPr>
          <w:rFonts w:cstheme="minorHAnsi"/>
          <w:sz w:val="24"/>
          <w:szCs w:val="24"/>
        </w:rPr>
        <w:t xml:space="preserve"> </w:t>
      </w:r>
      <w:r w:rsidRPr="006A557B">
        <w:rPr>
          <w:rFonts w:cstheme="minorHAnsi"/>
          <w:sz w:val="24"/>
          <w:szCs w:val="24"/>
        </w:rPr>
        <w:t>puistekuupmeetrit</w:t>
      </w:r>
      <w:r w:rsidR="004804FC" w:rsidRPr="006A557B">
        <w:rPr>
          <w:rFonts w:cstheme="minorHAnsi"/>
          <w:sz w:val="24"/>
          <w:szCs w:val="24"/>
        </w:rPr>
        <w:t xml:space="preserve"> (edaspidi m3)</w:t>
      </w:r>
      <w:r w:rsidRPr="006A557B">
        <w:rPr>
          <w:rFonts w:cstheme="minorHAnsi"/>
          <w:sz w:val="24"/>
          <w:szCs w:val="24"/>
        </w:rPr>
        <w:t xml:space="preserve"> kütust tarneperioodi</w:t>
      </w:r>
      <w:r w:rsidR="00E11567" w:rsidRPr="006A557B">
        <w:rPr>
          <w:rFonts w:cstheme="minorHAnsi"/>
          <w:sz w:val="24"/>
          <w:szCs w:val="24"/>
        </w:rPr>
        <w:t xml:space="preserve"> j</w:t>
      </w:r>
      <w:r w:rsidRPr="006A557B">
        <w:rPr>
          <w:rFonts w:cstheme="minorHAnsi"/>
          <w:sz w:val="24"/>
          <w:szCs w:val="24"/>
        </w:rPr>
        <w:t>ooksul</w:t>
      </w:r>
      <w:r w:rsidR="00E11567" w:rsidRPr="006A557B">
        <w:rPr>
          <w:rFonts w:cstheme="minorHAnsi"/>
          <w:sz w:val="24"/>
          <w:szCs w:val="24"/>
        </w:rPr>
        <w:t>.</w:t>
      </w:r>
    </w:p>
    <w:p w14:paraId="5A13B70F" w14:textId="77777777" w:rsidR="006822D6" w:rsidRPr="006A557B" w:rsidRDefault="006822D6" w:rsidP="009B28F5">
      <w:pPr>
        <w:spacing w:after="12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4.3. Kütuse tarnegraafik kuude kaupa on toodud käesoleva lepingu lisas nr 1.</w:t>
      </w:r>
    </w:p>
    <w:p w14:paraId="013E1CC4" w14:textId="1946080A" w:rsidR="006822D6" w:rsidRPr="006A557B" w:rsidRDefault="006822D6" w:rsidP="009B28F5">
      <w:pPr>
        <w:spacing w:after="12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4.4. Ostjal on õigus vähendada ostetava kütuse kogust kuni 25%, teatades sellest müüjale ette</w:t>
      </w:r>
      <w:r w:rsidR="009B28F5" w:rsidRPr="006A557B">
        <w:rPr>
          <w:rFonts w:cstheme="minorHAnsi"/>
          <w:sz w:val="24"/>
          <w:szCs w:val="24"/>
        </w:rPr>
        <w:t xml:space="preserve"> </w:t>
      </w:r>
      <w:r w:rsidR="00931E2D" w:rsidRPr="006A557B">
        <w:rPr>
          <w:rFonts w:cstheme="minorHAnsi"/>
          <w:sz w:val="24"/>
          <w:szCs w:val="24"/>
        </w:rPr>
        <w:t xml:space="preserve">vähemalt </w:t>
      </w:r>
      <w:r w:rsidRPr="006A557B">
        <w:rPr>
          <w:rFonts w:cstheme="minorHAnsi"/>
          <w:sz w:val="24"/>
          <w:szCs w:val="24"/>
        </w:rPr>
        <w:t>30 kalendripäeva.</w:t>
      </w:r>
    </w:p>
    <w:p w14:paraId="2B421004" w14:textId="4CB111CB" w:rsidR="006822D6" w:rsidRPr="006A557B" w:rsidRDefault="006822D6" w:rsidP="009B28F5">
      <w:pPr>
        <w:spacing w:after="12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lastRenderedPageBreak/>
        <w:t>4.5. Kütuse kogust arvestatakse auto konteineri või haagise ruumala järgi kuupmeetrites.</w:t>
      </w:r>
      <w:r w:rsidR="009B28F5" w:rsidRPr="006A557B">
        <w:rPr>
          <w:rFonts w:cstheme="minorHAnsi"/>
          <w:sz w:val="24"/>
          <w:szCs w:val="24"/>
        </w:rPr>
        <w:t xml:space="preserve"> </w:t>
      </w:r>
      <w:r w:rsidRPr="006A557B">
        <w:rPr>
          <w:rFonts w:cstheme="minorHAnsi"/>
          <w:sz w:val="24"/>
          <w:szCs w:val="24"/>
        </w:rPr>
        <w:t>Esimese koorma saabumisel mõõdetakse konteiner või haagis ostja esindaja poolt üle.</w:t>
      </w:r>
      <w:r w:rsidR="009B28F5" w:rsidRPr="006A557B">
        <w:rPr>
          <w:rFonts w:cstheme="minorHAnsi"/>
          <w:sz w:val="24"/>
          <w:szCs w:val="24"/>
        </w:rPr>
        <w:t xml:space="preserve"> </w:t>
      </w:r>
      <w:r w:rsidRPr="006A557B">
        <w:rPr>
          <w:rFonts w:cstheme="minorHAnsi"/>
          <w:sz w:val="24"/>
          <w:szCs w:val="24"/>
        </w:rPr>
        <w:t>Kütuse veol kasutataval multilifti konteineril peab maht olema märgitud konteineri</w:t>
      </w:r>
      <w:r w:rsidR="009B28F5" w:rsidRPr="006A557B">
        <w:rPr>
          <w:rFonts w:cstheme="minorHAnsi"/>
          <w:sz w:val="24"/>
          <w:szCs w:val="24"/>
        </w:rPr>
        <w:t xml:space="preserve"> </w:t>
      </w:r>
      <w:r w:rsidRPr="006A557B">
        <w:rPr>
          <w:rFonts w:cstheme="minorHAnsi"/>
          <w:sz w:val="24"/>
          <w:szCs w:val="24"/>
        </w:rPr>
        <w:t>esiküljele. Kütuse kogus määratakse kauba vastuvõtmisel.</w:t>
      </w:r>
    </w:p>
    <w:p w14:paraId="4B6BA1A9" w14:textId="1E786726" w:rsidR="006822D6" w:rsidRPr="006A557B" w:rsidRDefault="006822D6" w:rsidP="009B28F5">
      <w:pPr>
        <w:spacing w:after="12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4.6. Kütus toimetatakse müüja poolt ja müüja kulul tagant tühjendatavate (mahakerivate,</w:t>
      </w:r>
      <w:r w:rsidR="009B28F5" w:rsidRPr="006A557B">
        <w:rPr>
          <w:rFonts w:cstheme="minorHAnsi"/>
          <w:sz w:val="24"/>
          <w:szCs w:val="24"/>
        </w:rPr>
        <w:t xml:space="preserve"> </w:t>
      </w:r>
      <w:r w:rsidRPr="006A557B">
        <w:rPr>
          <w:rFonts w:cstheme="minorHAnsi"/>
          <w:sz w:val="24"/>
          <w:szCs w:val="24"/>
        </w:rPr>
        <w:t>tõukavate) veokitega ning taha või küljele kallutavate konteinerveokitega ostja laoplatsile</w:t>
      </w:r>
      <w:r w:rsidR="009B28F5" w:rsidRPr="006A557B">
        <w:rPr>
          <w:rFonts w:cstheme="minorHAnsi"/>
          <w:sz w:val="24"/>
          <w:szCs w:val="24"/>
        </w:rPr>
        <w:t xml:space="preserve"> </w:t>
      </w:r>
      <w:r w:rsidRPr="006A557B">
        <w:rPr>
          <w:rFonts w:cstheme="minorHAnsi"/>
          <w:sz w:val="24"/>
          <w:szCs w:val="24"/>
        </w:rPr>
        <w:t xml:space="preserve">asukohaga </w:t>
      </w:r>
      <w:r w:rsidRPr="007C4C01">
        <w:rPr>
          <w:rFonts w:cstheme="minorHAnsi"/>
          <w:b/>
          <w:bCs/>
          <w:sz w:val="24"/>
          <w:szCs w:val="24"/>
        </w:rPr>
        <w:t>Kalevi 1a, Kuressaare</w:t>
      </w:r>
      <w:r w:rsidR="00BA6513" w:rsidRPr="007C4C01">
        <w:rPr>
          <w:rFonts w:cstheme="minorHAnsi"/>
          <w:b/>
          <w:bCs/>
          <w:sz w:val="24"/>
          <w:szCs w:val="24"/>
        </w:rPr>
        <w:t xml:space="preserve"> (DPU</w:t>
      </w:r>
      <w:r w:rsidR="00A9201E">
        <w:rPr>
          <w:rFonts w:cstheme="minorHAnsi"/>
          <w:b/>
          <w:bCs/>
          <w:sz w:val="24"/>
          <w:szCs w:val="24"/>
        </w:rPr>
        <w:t>, Incoterms 2020</w:t>
      </w:r>
      <w:r w:rsidR="00BA6513" w:rsidRPr="007C4C01">
        <w:rPr>
          <w:rFonts w:cstheme="minorHAnsi"/>
          <w:b/>
          <w:bCs/>
          <w:sz w:val="24"/>
          <w:szCs w:val="24"/>
        </w:rPr>
        <w:t>)</w:t>
      </w:r>
      <w:r w:rsidRPr="006A557B">
        <w:rPr>
          <w:rFonts w:cstheme="minorHAnsi"/>
          <w:sz w:val="24"/>
          <w:szCs w:val="24"/>
        </w:rPr>
        <w:t>.</w:t>
      </w:r>
    </w:p>
    <w:p w14:paraId="7B25AFDA" w14:textId="77777777" w:rsidR="006822D6" w:rsidRPr="006A557B" w:rsidRDefault="006822D6" w:rsidP="009B28F5">
      <w:pPr>
        <w:spacing w:after="12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5. KÜTUSE ÜLEANDMISE-VASTUVÕTMISE TINGIMUSED</w:t>
      </w:r>
    </w:p>
    <w:p w14:paraId="6FD827C4" w14:textId="77777777" w:rsidR="006822D6" w:rsidRPr="006A557B" w:rsidRDefault="006822D6" w:rsidP="009B28F5">
      <w:pPr>
        <w:spacing w:after="12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5.1. Kütus antakse üle:</w:t>
      </w:r>
    </w:p>
    <w:p w14:paraId="49E68B3B" w14:textId="77777777" w:rsidR="002508B9" w:rsidRPr="006A557B" w:rsidRDefault="006822D6" w:rsidP="009B28F5">
      <w:pPr>
        <w:spacing w:after="12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5.1.1. koguseliselt kuupmeetrites mõõdetuna kauba vastuvõtmisel;</w:t>
      </w:r>
    </w:p>
    <w:p w14:paraId="527A87DB" w14:textId="5B14D970" w:rsidR="006822D6" w:rsidRPr="006A557B" w:rsidRDefault="006822D6" w:rsidP="009B28F5">
      <w:pPr>
        <w:spacing w:after="12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5.1.2. kvaliteediliselt vastavalt käesolevas lepingus sätestatule.</w:t>
      </w:r>
    </w:p>
    <w:p w14:paraId="41BACDED" w14:textId="6BFECBF6" w:rsidR="006822D6" w:rsidRPr="006A557B" w:rsidRDefault="006822D6" w:rsidP="009B28F5">
      <w:pPr>
        <w:spacing w:after="12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 xml:space="preserve">5.2. Tarnitud kütuse vastuvõtmist kinnitab ostja esindaja </w:t>
      </w:r>
      <w:r w:rsidR="00BB062F" w:rsidRPr="006A557B">
        <w:rPr>
          <w:rFonts w:cstheme="minorHAnsi"/>
          <w:sz w:val="24"/>
          <w:szCs w:val="24"/>
        </w:rPr>
        <w:t>saatelehe elektroonilises süsteemis</w:t>
      </w:r>
      <w:r w:rsidRPr="006A557B">
        <w:rPr>
          <w:rFonts w:cstheme="minorHAnsi"/>
          <w:sz w:val="24"/>
          <w:szCs w:val="24"/>
        </w:rPr>
        <w:t>.</w:t>
      </w:r>
    </w:p>
    <w:p w14:paraId="208EF2A1" w14:textId="239D4F08" w:rsidR="006822D6" w:rsidRPr="006A557B" w:rsidRDefault="006822D6" w:rsidP="009B28F5">
      <w:pPr>
        <w:spacing w:after="12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5.3. Müüja kohustub tellitud kütuse ostjale üle andma ja ostja kohustub kütuse vastu võtma</w:t>
      </w:r>
      <w:r w:rsidR="009B28F5" w:rsidRPr="006A557B">
        <w:rPr>
          <w:rFonts w:cstheme="minorHAnsi"/>
          <w:sz w:val="24"/>
          <w:szCs w:val="24"/>
        </w:rPr>
        <w:t xml:space="preserve"> </w:t>
      </w:r>
      <w:r w:rsidRPr="006A557B">
        <w:rPr>
          <w:rFonts w:cstheme="minorHAnsi"/>
          <w:sz w:val="24"/>
          <w:szCs w:val="24"/>
        </w:rPr>
        <w:t>punktis 4.6 näidatud ostja laoplatsil.</w:t>
      </w:r>
    </w:p>
    <w:p w14:paraId="26FEDB43" w14:textId="77777777" w:rsidR="006822D6" w:rsidRPr="006A557B" w:rsidRDefault="006822D6" w:rsidP="009B28F5">
      <w:pPr>
        <w:spacing w:after="12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6. KÜTUSE HIND</w:t>
      </w:r>
    </w:p>
    <w:p w14:paraId="4A6A27E3" w14:textId="50DEA269" w:rsidR="004804FC" w:rsidRPr="006A557B" w:rsidRDefault="006822D6" w:rsidP="009B28F5">
      <w:pPr>
        <w:spacing w:after="12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6.1. Kütuse hind müüja poolt tarnituna ja maha laetuna ostja laoplatsile</w:t>
      </w:r>
      <w:r w:rsidR="00083C97" w:rsidRPr="006A557B">
        <w:rPr>
          <w:rFonts w:cstheme="minorHAnsi"/>
          <w:sz w:val="24"/>
          <w:szCs w:val="24"/>
        </w:rPr>
        <w:t xml:space="preserve"> (vt </w:t>
      </w:r>
      <w:r w:rsidRPr="006A557B">
        <w:rPr>
          <w:rFonts w:cstheme="minorHAnsi"/>
          <w:sz w:val="24"/>
          <w:szCs w:val="24"/>
        </w:rPr>
        <w:t>p. 4.6</w:t>
      </w:r>
      <w:r w:rsidR="00083C97" w:rsidRPr="006A557B">
        <w:rPr>
          <w:rFonts w:cstheme="minorHAnsi"/>
          <w:sz w:val="24"/>
          <w:szCs w:val="24"/>
        </w:rPr>
        <w:t>)</w:t>
      </w:r>
      <w:r w:rsidR="009B28F5" w:rsidRPr="006A557B">
        <w:rPr>
          <w:rFonts w:cstheme="minorHAnsi"/>
          <w:sz w:val="24"/>
          <w:szCs w:val="24"/>
        </w:rPr>
        <w:t xml:space="preserve"> </w:t>
      </w:r>
      <w:r w:rsidRPr="006A557B">
        <w:rPr>
          <w:rFonts w:cstheme="minorHAnsi"/>
          <w:sz w:val="24"/>
          <w:szCs w:val="24"/>
        </w:rPr>
        <w:t>on</w:t>
      </w:r>
      <w:r w:rsidR="004804FC" w:rsidRPr="006A557B">
        <w:rPr>
          <w:rFonts w:cstheme="minorHAnsi"/>
          <w:sz w:val="24"/>
          <w:szCs w:val="24"/>
        </w:rPr>
        <w:t>:</w:t>
      </w:r>
    </w:p>
    <w:p w14:paraId="6F106744" w14:textId="42642F3A" w:rsidR="00083C97" w:rsidRPr="006A557B" w:rsidRDefault="004804FC" w:rsidP="009B28F5">
      <w:pPr>
        <w:spacing w:after="12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 xml:space="preserve">6.1.1. augustis ja septembris </w:t>
      </w:r>
      <w:r w:rsidR="00083C97" w:rsidRPr="006A557B">
        <w:rPr>
          <w:rFonts w:cstheme="minorHAnsi"/>
          <w:sz w:val="24"/>
          <w:szCs w:val="24"/>
        </w:rPr>
        <w:t xml:space="preserve">2024.a. </w:t>
      </w:r>
      <w:r w:rsidRPr="006A557B">
        <w:rPr>
          <w:rFonts w:cstheme="minorHAnsi"/>
          <w:sz w:val="24"/>
          <w:szCs w:val="24"/>
        </w:rPr>
        <w:t>t</w:t>
      </w:r>
      <w:r w:rsidR="00083C97" w:rsidRPr="006A557B">
        <w:rPr>
          <w:rFonts w:cstheme="minorHAnsi"/>
          <w:sz w:val="24"/>
          <w:szCs w:val="24"/>
        </w:rPr>
        <w:t>arnitava</w:t>
      </w:r>
      <w:r w:rsidRPr="006A557B">
        <w:rPr>
          <w:rFonts w:cstheme="minorHAnsi"/>
          <w:sz w:val="24"/>
          <w:szCs w:val="24"/>
        </w:rPr>
        <w:t xml:space="preserve"> 6800 m3 eest </w:t>
      </w:r>
      <w:r w:rsidRPr="00BA6513">
        <w:rPr>
          <w:rFonts w:cstheme="minorHAnsi"/>
          <w:b/>
          <w:bCs/>
          <w:sz w:val="24"/>
          <w:szCs w:val="24"/>
        </w:rPr>
        <w:t xml:space="preserve">17,80 </w:t>
      </w:r>
      <w:r w:rsidR="006822D6" w:rsidRPr="00BA6513">
        <w:rPr>
          <w:rFonts w:cstheme="minorHAnsi"/>
          <w:b/>
          <w:bCs/>
          <w:sz w:val="24"/>
          <w:szCs w:val="24"/>
        </w:rPr>
        <w:t>€/m3</w:t>
      </w:r>
      <w:r w:rsidR="00083C97" w:rsidRPr="006A557B">
        <w:rPr>
          <w:rFonts w:cstheme="minorHAnsi"/>
          <w:sz w:val="24"/>
          <w:szCs w:val="24"/>
        </w:rPr>
        <w:t>;</w:t>
      </w:r>
    </w:p>
    <w:p w14:paraId="01EBCA10" w14:textId="318DC663" w:rsidR="006822D6" w:rsidRPr="006A557B" w:rsidRDefault="00083C97" w:rsidP="009B28F5">
      <w:pPr>
        <w:spacing w:after="12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 xml:space="preserve">6.1.2. alates oktoobrist 2024.a. tarnitavate koguste eest </w:t>
      </w:r>
      <w:r w:rsidRPr="00BA6513">
        <w:rPr>
          <w:rFonts w:cstheme="minorHAnsi"/>
          <w:b/>
          <w:bCs/>
          <w:sz w:val="24"/>
          <w:szCs w:val="24"/>
        </w:rPr>
        <w:t>19,20 €/m3</w:t>
      </w:r>
      <w:r w:rsidR="006822D6" w:rsidRPr="006A557B">
        <w:rPr>
          <w:rFonts w:cstheme="minorHAnsi"/>
          <w:sz w:val="24"/>
          <w:szCs w:val="24"/>
        </w:rPr>
        <w:t>.</w:t>
      </w:r>
    </w:p>
    <w:p w14:paraId="4DB368B5" w14:textId="77777777" w:rsidR="006822D6" w:rsidRPr="006A557B" w:rsidRDefault="006822D6" w:rsidP="009B28F5">
      <w:pPr>
        <w:spacing w:after="12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6.2. Punktis 6.1 toodud hinnale lisandub käibemaks.</w:t>
      </w:r>
    </w:p>
    <w:p w14:paraId="76C4B7A0" w14:textId="77777777" w:rsidR="006822D6" w:rsidRPr="006A557B" w:rsidRDefault="006822D6" w:rsidP="009B28F5">
      <w:pPr>
        <w:spacing w:after="12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7. MAKSETINGIMUSED JA ARVELDUSKORD</w:t>
      </w:r>
    </w:p>
    <w:p w14:paraId="7A833A0E" w14:textId="58A980CC" w:rsidR="006822D6" w:rsidRPr="006A557B" w:rsidRDefault="006822D6" w:rsidP="009B28F5">
      <w:pPr>
        <w:spacing w:after="12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7.1. Müüja esitab ostjale arve tarnitud kütuse eest vähemalt kord kuus e-arvena (masinloetav</w:t>
      </w:r>
      <w:r w:rsidR="009B28F5" w:rsidRPr="006A557B">
        <w:rPr>
          <w:rFonts w:cstheme="minorHAnsi"/>
          <w:sz w:val="24"/>
          <w:szCs w:val="24"/>
        </w:rPr>
        <w:t xml:space="preserve"> </w:t>
      </w:r>
      <w:r w:rsidRPr="006A557B">
        <w:rPr>
          <w:rFonts w:cstheme="minorHAnsi"/>
          <w:sz w:val="24"/>
          <w:szCs w:val="24"/>
        </w:rPr>
        <w:t>arve). Ostja e-arvete vastuvõtmise teenusepakkuja on Telema.</w:t>
      </w:r>
    </w:p>
    <w:p w14:paraId="41099C36" w14:textId="6DABD0EE" w:rsidR="006822D6" w:rsidRPr="006A557B" w:rsidRDefault="006822D6" w:rsidP="009B28F5">
      <w:pPr>
        <w:spacing w:after="12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7.2. Ostja kohustub tasuma arved 21 (kakskümmend üks) kalendripäeva jooksul arvete</w:t>
      </w:r>
      <w:r w:rsidR="009B28F5" w:rsidRPr="006A557B">
        <w:rPr>
          <w:rFonts w:cstheme="minorHAnsi"/>
          <w:sz w:val="24"/>
          <w:szCs w:val="24"/>
        </w:rPr>
        <w:t xml:space="preserve"> </w:t>
      </w:r>
      <w:r w:rsidRPr="006A557B">
        <w:rPr>
          <w:rFonts w:cstheme="minorHAnsi"/>
          <w:sz w:val="24"/>
          <w:szCs w:val="24"/>
        </w:rPr>
        <w:t>kättesaamise kuupäevast arvates. Tasumise all mõeldakse raha laekumist müüja</w:t>
      </w:r>
      <w:r w:rsidR="009B28F5" w:rsidRPr="006A557B">
        <w:rPr>
          <w:rFonts w:cstheme="minorHAnsi"/>
          <w:sz w:val="24"/>
          <w:szCs w:val="24"/>
        </w:rPr>
        <w:t xml:space="preserve"> </w:t>
      </w:r>
      <w:r w:rsidRPr="006A557B">
        <w:rPr>
          <w:rFonts w:cstheme="minorHAnsi"/>
          <w:sz w:val="24"/>
          <w:szCs w:val="24"/>
        </w:rPr>
        <w:t>arveldusarvele.</w:t>
      </w:r>
    </w:p>
    <w:p w14:paraId="59EBC8C2" w14:textId="56D47C8B" w:rsidR="003051E8" w:rsidRPr="006A557B" w:rsidRDefault="003051E8" w:rsidP="009B28F5">
      <w:pPr>
        <w:spacing w:after="12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7.3 Tarnija kohustub arvele</w:t>
      </w:r>
      <w:r w:rsidR="00010B39" w:rsidRPr="006A557B">
        <w:rPr>
          <w:rFonts w:cstheme="minorHAnsi"/>
          <w:sz w:val="24"/>
          <w:szCs w:val="24"/>
        </w:rPr>
        <w:t xml:space="preserve"> vajadusel</w:t>
      </w:r>
      <w:r w:rsidRPr="006A557B">
        <w:rPr>
          <w:rFonts w:cstheme="minorHAnsi"/>
          <w:sz w:val="24"/>
          <w:szCs w:val="24"/>
        </w:rPr>
        <w:t xml:space="preserve"> lisama hakkpuidu päritolu tõendavad dokumendid (katastri</w:t>
      </w:r>
      <w:r w:rsidR="009B28F5" w:rsidRPr="006A557B">
        <w:rPr>
          <w:rFonts w:cstheme="minorHAnsi"/>
          <w:sz w:val="24"/>
          <w:szCs w:val="24"/>
        </w:rPr>
        <w:t xml:space="preserve"> </w:t>
      </w:r>
      <w:r w:rsidRPr="006A557B">
        <w:rPr>
          <w:rFonts w:cstheme="minorHAnsi"/>
          <w:sz w:val="24"/>
          <w:szCs w:val="24"/>
        </w:rPr>
        <w:t>number, metsateatis jms) vastavalt kehtiva</w:t>
      </w:r>
      <w:r w:rsidR="00D4391B" w:rsidRPr="006A557B">
        <w:rPr>
          <w:rFonts w:cstheme="minorHAnsi"/>
          <w:sz w:val="24"/>
          <w:szCs w:val="24"/>
        </w:rPr>
        <w:t>te</w:t>
      </w:r>
      <w:r w:rsidRPr="006A557B">
        <w:rPr>
          <w:rFonts w:cstheme="minorHAnsi"/>
          <w:sz w:val="24"/>
          <w:szCs w:val="24"/>
        </w:rPr>
        <w:t xml:space="preserve">le </w:t>
      </w:r>
      <w:r w:rsidR="00D4391B" w:rsidRPr="006A557B">
        <w:rPr>
          <w:rFonts w:cstheme="minorHAnsi"/>
          <w:sz w:val="24"/>
          <w:szCs w:val="24"/>
        </w:rPr>
        <w:t>õigusaktidele</w:t>
      </w:r>
      <w:r w:rsidRPr="006A557B">
        <w:rPr>
          <w:rFonts w:cstheme="minorHAnsi"/>
          <w:sz w:val="24"/>
          <w:szCs w:val="24"/>
        </w:rPr>
        <w:t>.</w:t>
      </w:r>
    </w:p>
    <w:p w14:paraId="28BA91EC" w14:textId="77777777" w:rsidR="006822D6" w:rsidRPr="006A557B" w:rsidRDefault="006822D6" w:rsidP="009B28F5">
      <w:pPr>
        <w:spacing w:after="12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8. OMANDIÕIGUS JA KAHJUSTUMISOHT</w:t>
      </w:r>
    </w:p>
    <w:p w14:paraId="72CD7417" w14:textId="79208A69" w:rsidR="006822D6" w:rsidRPr="006A557B" w:rsidRDefault="006822D6" w:rsidP="009B28F5">
      <w:pPr>
        <w:spacing w:after="12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8.1. Omandiõigus ja tarnitud kütuse juhusliku hävimise ja kahjustumise riisiko lähevad üle</w:t>
      </w:r>
      <w:r w:rsidR="009B28F5" w:rsidRPr="006A557B">
        <w:rPr>
          <w:rFonts w:cstheme="minorHAnsi"/>
          <w:sz w:val="24"/>
          <w:szCs w:val="24"/>
        </w:rPr>
        <w:t xml:space="preserve"> </w:t>
      </w:r>
      <w:r w:rsidRPr="006A557B">
        <w:rPr>
          <w:rFonts w:cstheme="minorHAnsi"/>
          <w:sz w:val="24"/>
          <w:szCs w:val="24"/>
        </w:rPr>
        <w:t>ostjale, kui müüja poolt kohale toimetatud kütus on vastavalt käesoleva lepingu</w:t>
      </w:r>
      <w:r w:rsidR="009B28F5" w:rsidRPr="006A557B">
        <w:rPr>
          <w:rFonts w:cstheme="minorHAnsi"/>
          <w:sz w:val="24"/>
          <w:szCs w:val="24"/>
        </w:rPr>
        <w:t xml:space="preserve"> </w:t>
      </w:r>
      <w:r w:rsidRPr="006A557B">
        <w:rPr>
          <w:rFonts w:cstheme="minorHAnsi"/>
          <w:sz w:val="24"/>
          <w:szCs w:val="24"/>
        </w:rPr>
        <w:t>tingimustele vastuvõtupunktis kokkulepitud kohta maha laaditud.</w:t>
      </w:r>
    </w:p>
    <w:p w14:paraId="4EEB8DA4" w14:textId="77777777" w:rsidR="006822D6" w:rsidRPr="006A557B" w:rsidRDefault="006822D6" w:rsidP="009B28F5">
      <w:pPr>
        <w:spacing w:after="12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9. PRETENSIOONIDE ESITAMINE</w:t>
      </w:r>
    </w:p>
    <w:p w14:paraId="17EB1D2A" w14:textId="4DEF58F1" w:rsidR="006822D6" w:rsidRPr="006A557B" w:rsidRDefault="006822D6" w:rsidP="009B28F5">
      <w:pPr>
        <w:spacing w:after="12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9.1. Ostjal on õigus esitada müüjale pretensioonid kütuse puuduste, lepingule mittevastavuse</w:t>
      </w:r>
      <w:r w:rsidR="009B28F5" w:rsidRPr="006A557B">
        <w:rPr>
          <w:rFonts w:cstheme="minorHAnsi"/>
          <w:sz w:val="24"/>
          <w:szCs w:val="24"/>
        </w:rPr>
        <w:t xml:space="preserve"> </w:t>
      </w:r>
      <w:r w:rsidRPr="006A557B">
        <w:rPr>
          <w:rFonts w:cstheme="minorHAnsi"/>
          <w:sz w:val="24"/>
          <w:szCs w:val="24"/>
        </w:rPr>
        <w:t>kohta hiljemalt 5 (viie) kalendripäeva jooksul.</w:t>
      </w:r>
    </w:p>
    <w:p w14:paraId="31CA9C44" w14:textId="77777777" w:rsidR="006822D6" w:rsidRPr="006A557B" w:rsidRDefault="006822D6" w:rsidP="009B28F5">
      <w:pPr>
        <w:spacing w:after="12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lastRenderedPageBreak/>
        <w:t>9.2. Pretensioonis peab olema näidatud:</w:t>
      </w:r>
    </w:p>
    <w:p w14:paraId="44D9A589" w14:textId="77777777" w:rsidR="006822D6" w:rsidRPr="006A557B" w:rsidRDefault="006822D6" w:rsidP="009B28F5">
      <w:pPr>
        <w:spacing w:after="12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- kütuse kogus, mille kohta pretensioon esitatakse;</w:t>
      </w:r>
    </w:p>
    <w:p w14:paraId="6CB04186" w14:textId="77777777" w:rsidR="006822D6" w:rsidRPr="006A557B" w:rsidRDefault="006822D6" w:rsidP="009B28F5">
      <w:pPr>
        <w:spacing w:after="12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- saatelehe number ja kuupäev;</w:t>
      </w:r>
    </w:p>
    <w:p w14:paraId="40CE99D5" w14:textId="77777777" w:rsidR="006822D6" w:rsidRPr="006A557B" w:rsidRDefault="006822D6" w:rsidP="009B28F5">
      <w:pPr>
        <w:spacing w:after="12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- pretensiooni sisu;</w:t>
      </w:r>
    </w:p>
    <w:p w14:paraId="50F04670" w14:textId="77777777" w:rsidR="006822D6" w:rsidRPr="006A557B" w:rsidRDefault="006822D6" w:rsidP="009B28F5">
      <w:pPr>
        <w:spacing w:after="12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- ostja nõudmised.</w:t>
      </w:r>
    </w:p>
    <w:p w14:paraId="045187B6" w14:textId="4E931411" w:rsidR="006822D6" w:rsidRPr="006A557B" w:rsidRDefault="006822D6" w:rsidP="009B28F5">
      <w:pPr>
        <w:spacing w:after="12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9.3. Müüja peab saadud pretensiooni läbi vaatama ja vastama 5 (viie) kalendripäeva jooksul</w:t>
      </w:r>
      <w:r w:rsidR="009B28F5" w:rsidRPr="006A557B">
        <w:rPr>
          <w:rFonts w:cstheme="minorHAnsi"/>
          <w:sz w:val="24"/>
          <w:szCs w:val="24"/>
        </w:rPr>
        <w:t xml:space="preserve"> </w:t>
      </w:r>
      <w:r w:rsidRPr="006A557B">
        <w:rPr>
          <w:rFonts w:cstheme="minorHAnsi"/>
          <w:sz w:val="24"/>
          <w:szCs w:val="24"/>
        </w:rPr>
        <w:t>pretensiooni saamise päevast.</w:t>
      </w:r>
    </w:p>
    <w:p w14:paraId="35FC6501" w14:textId="6D781C92" w:rsidR="006822D6" w:rsidRPr="006A557B" w:rsidRDefault="006822D6" w:rsidP="009B28F5">
      <w:pPr>
        <w:spacing w:after="12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9.4. Juhul kui ostja ei esita pretensiooni käesolevas lepingus p. 9.1 nimetatud ajal kaotab ta</w:t>
      </w:r>
      <w:r w:rsidR="009B28F5" w:rsidRPr="006A557B">
        <w:rPr>
          <w:rFonts w:cstheme="minorHAnsi"/>
          <w:sz w:val="24"/>
          <w:szCs w:val="24"/>
        </w:rPr>
        <w:t xml:space="preserve"> </w:t>
      </w:r>
      <w:r w:rsidRPr="006A557B">
        <w:rPr>
          <w:rFonts w:cstheme="minorHAnsi"/>
          <w:sz w:val="24"/>
          <w:szCs w:val="24"/>
        </w:rPr>
        <w:t>õiguse pretensiooni esitada.</w:t>
      </w:r>
    </w:p>
    <w:p w14:paraId="23A4613D" w14:textId="10DBB879" w:rsidR="0033460F" w:rsidRPr="006A557B" w:rsidRDefault="0033460F" w:rsidP="009B28F5">
      <w:pPr>
        <w:spacing w:after="12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9.5 Pretensiooni võib esitada ka telefoni</w:t>
      </w:r>
      <w:r w:rsidR="00412390" w:rsidRPr="006A557B">
        <w:rPr>
          <w:rFonts w:cstheme="minorHAnsi"/>
          <w:sz w:val="24"/>
          <w:szCs w:val="24"/>
        </w:rPr>
        <w:t xml:space="preserve"> </w:t>
      </w:r>
      <w:r w:rsidRPr="006A557B">
        <w:rPr>
          <w:rFonts w:cstheme="minorHAnsi"/>
          <w:sz w:val="24"/>
          <w:szCs w:val="24"/>
        </w:rPr>
        <w:t>teel, teatades avastatud mittekvaliteetsest kütusest.</w:t>
      </w:r>
    </w:p>
    <w:p w14:paraId="2EBB9B8D" w14:textId="77777777" w:rsidR="006822D6" w:rsidRPr="006A557B" w:rsidRDefault="006822D6" w:rsidP="009B28F5">
      <w:pPr>
        <w:spacing w:after="12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10. POOLTE VASTUTUS</w:t>
      </w:r>
    </w:p>
    <w:p w14:paraId="67DCA6D0" w14:textId="0F522F14" w:rsidR="008B3473" w:rsidRPr="006A557B" w:rsidRDefault="008B3473" w:rsidP="009B28F5">
      <w:pPr>
        <w:spacing w:after="12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10.1 Lepinguliste kohustuste täitmata jätmise või mittekohase täitmise korral, sealhulgas</w:t>
      </w:r>
      <w:r w:rsidR="009B28F5" w:rsidRPr="006A557B">
        <w:rPr>
          <w:rFonts w:cstheme="minorHAnsi"/>
          <w:sz w:val="24"/>
          <w:szCs w:val="24"/>
        </w:rPr>
        <w:t xml:space="preserve"> </w:t>
      </w:r>
      <w:r w:rsidRPr="006A557B">
        <w:rPr>
          <w:rFonts w:cstheme="minorHAnsi"/>
          <w:sz w:val="24"/>
          <w:szCs w:val="24"/>
        </w:rPr>
        <w:t>täitmisega viivitamisel, kannavad Pooled teineteise ees varalist vastutust.</w:t>
      </w:r>
    </w:p>
    <w:p w14:paraId="26FDC705" w14:textId="596BE97D" w:rsidR="006822D6" w:rsidRPr="006A557B" w:rsidRDefault="006822D6" w:rsidP="009B28F5">
      <w:pPr>
        <w:spacing w:after="12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10.</w:t>
      </w:r>
      <w:r w:rsidR="008B3473" w:rsidRPr="006A557B">
        <w:rPr>
          <w:rFonts w:cstheme="minorHAnsi"/>
          <w:sz w:val="24"/>
          <w:szCs w:val="24"/>
        </w:rPr>
        <w:t>2</w:t>
      </w:r>
      <w:r w:rsidRPr="006A557B">
        <w:rPr>
          <w:rFonts w:cstheme="minorHAnsi"/>
          <w:sz w:val="24"/>
          <w:szCs w:val="24"/>
        </w:rPr>
        <w:t>. Juhul, kui ostja viivitab kütuse eest tasumisega üle käesolevas lepingus p. 7.2 näidatud aja,</w:t>
      </w:r>
      <w:r w:rsidR="009B28F5" w:rsidRPr="006A557B">
        <w:rPr>
          <w:rFonts w:cstheme="minorHAnsi"/>
          <w:sz w:val="24"/>
          <w:szCs w:val="24"/>
        </w:rPr>
        <w:t xml:space="preserve"> </w:t>
      </w:r>
      <w:r w:rsidRPr="006A557B">
        <w:rPr>
          <w:rFonts w:cstheme="minorHAnsi"/>
          <w:sz w:val="24"/>
          <w:szCs w:val="24"/>
        </w:rPr>
        <w:t>on müüjal õigus nõuda ostjalt viiviseintressi (viivist) 0,05 (null koma null viis) % päevas</w:t>
      </w:r>
      <w:r w:rsidR="009B28F5" w:rsidRPr="006A557B">
        <w:rPr>
          <w:rFonts w:cstheme="minorHAnsi"/>
          <w:sz w:val="24"/>
          <w:szCs w:val="24"/>
        </w:rPr>
        <w:t xml:space="preserve"> </w:t>
      </w:r>
      <w:r w:rsidRPr="006A557B">
        <w:rPr>
          <w:rFonts w:cstheme="minorHAnsi"/>
          <w:sz w:val="24"/>
          <w:szCs w:val="24"/>
        </w:rPr>
        <w:t>tähtaegselt tasumata summast.</w:t>
      </w:r>
    </w:p>
    <w:p w14:paraId="6F0D8D34" w14:textId="0D4CC902" w:rsidR="006822D6" w:rsidRPr="006A557B" w:rsidRDefault="00B43008" w:rsidP="009B28F5">
      <w:pPr>
        <w:spacing w:after="12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10.3 Juhul kui</w:t>
      </w:r>
      <w:r w:rsidR="00BA5B2F" w:rsidRPr="006A557B">
        <w:rPr>
          <w:rFonts w:cstheme="minorHAnsi"/>
          <w:sz w:val="24"/>
          <w:szCs w:val="24"/>
        </w:rPr>
        <w:t xml:space="preserve"> kui tarnekohustuse rikkumise tõttu peab Ostja ostma asenduseks kallimat kütus</w:t>
      </w:r>
      <w:r w:rsidR="00D8537E" w:rsidRPr="006A557B">
        <w:rPr>
          <w:rFonts w:cstheme="minorHAnsi"/>
          <w:sz w:val="24"/>
          <w:szCs w:val="24"/>
        </w:rPr>
        <w:t>t</w:t>
      </w:r>
      <w:r w:rsidR="009B28F5" w:rsidRPr="006A557B">
        <w:rPr>
          <w:rFonts w:cstheme="minorHAnsi"/>
          <w:sz w:val="24"/>
          <w:szCs w:val="24"/>
        </w:rPr>
        <w:t xml:space="preserve"> </w:t>
      </w:r>
      <w:r w:rsidR="00BA5B2F" w:rsidRPr="006A557B">
        <w:rPr>
          <w:rFonts w:cstheme="minorHAnsi"/>
          <w:sz w:val="24"/>
          <w:szCs w:val="24"/>
        </w:rPr>
        <w:t xml:space="preserve">või põletame hakkpuidu asemel põlevkiviõli, siis </w:t>
      </w:r>
      <w:r w:rsidRPr="006A557B">
        <w:rPr>
          <w:rFonts w:cstheme="minorHAnsi"/>
          <w:sz w:val="24"/>
          <w:szCs w:val="24"/>
        </w:rPr>
        <w:t>on ostjal õigus nõuda m</w:t>
      </w:r>
      <w:r w:rsidR="00BA5B2F" w:rsidRPr="006A557B">
        <w:rPr>
          <w:rFonts w:cstheme="minorHAnsi"/>
          <w:sz w:val="24"/>
          <w:szCs w:val="24"/>
        </w:rPr>
        <w:t>üüja</w:t>
      </w:r>
      <w:r w:rsidRPr="006A557B">
        <w:rPr>
          <w:rFonts w:cstheme="minorHAnsi"/>
          <w:sz w:val="24"/>
          <w:szCs w:val="24"/>
        </w:rPr>
        <w:t>lt</w:t>
      </w:r>
      <w:r w:rsidR="00BA5B2F" w:rsidRPr="006A557B">
        <w:rPr>
          <w:rFonts w:cstheme="minorHAnsi"/>
          <w:sz w:val="24"/>
          <w:szCs w:val="24"/>
        </w:rPr>
        <w:t xml:space="preserve"> tekkinud</w:t>
      </w:r>
      <w:r w:rsidR="009B28F5" w:rsidRPr="006A557B">
        <w:rPr>
          <w:rFonts w:cstheme="minorHAnsi"/>
          <w:sz w:val="24"/>
          <w:szCs w:val="24"/>
        </w:rPr>
        <w:t xml:space="preserve"> </w:t>
      </w:r>
      <w:r w:rsidR="00BA5B2F" w:rsidRPr="006A557B">
        <w:rPr>
          <w:rFonts w:cstheme="minorHAnsi"/>
          <w:sz w:val="24"/>
          <w:szCs w:val="24"/>
        </w:rPr>
        <w:t>hinnavahe</w:t>
      </w:r>
      <w:r w:rsidRPr="006A557B">
        <w:rPr>
          <w:rFonts w:cstheme="minorHAnsi"/>
          <w:sz w:val="24"/>
          <w:szCs w:val="24"/>
        </w:rPr>
        <w:t xml:space="preserve"> kompenseeri</w:t>
      </w:r>
      <w:r w:rsidR="009B28F5" w:rsidRPr="006A557B">
        <w:rPr>
          <w:rFonts w:cstheme="minorHAnsi"/>
          <w:sz w:val="24"/>
          <w:szCs w:val="24"/>
        </w:rPr>
        <w:t>mi</w:t>
      </w:r>
      <w:r w:rsidRPr="006A557B">
        <w:rPr>
          <w:rFonts w:cstheme="minorHAnsi"/>
          <w:sz w:val="24"/>
          <w:szCs w:val="24"/>
        </w:rPr>
        <w:t>st.</w:t>
      </w:r>
    </w:p>
    <w:p w14:paraId="70C8C482" w14:textId="77777777" w:rsidR="006822D6" w:rsidRPr="006A557B" w:rsidRDefault="006822D6" w:rsidP="009B28F5">
      <w:pPr>
        <w:spacing w:after="12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11. LEPINGU RIKKUMISE VABANDATAVUS.</w:t>
      </w:r>
    </w:p>
    <w:p w14:paraId="541C4215" w14:textId="2017D56E" w:rsidR="006822D6" w:rsidRPr="006A557B" w:rsidRDefault="006822D6" w:rsidP="009B28F5">
      <w:pPr>
        <w:spacing w:after="12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11.1. Lepingust tulenevate kohustuste mittetäitmist või mittenõuetekohast täitmist ei loeta</w:t>
      </w:r>
      <w:r w:rsidR="009B28F5" w:rsidRPr="006A557B">
        <w:rPr>
          <w:rFonts w:cstheme="minorHAnsi"/>
          <w:sz w:val="24"/>
          <w:szCs w:val="24"/>
        </w:rPr>
        <w:t xml:space="preserve"> </w:t>
      </w:r>
      <w:r w:rsidRPr="006A557B">
        <w:rPr>
          <w:rFonts w:cstheme="minorHAnsi"/>
          <w:sz w:val="24"/>
          <w:szCs w:val="24"/>
        </w:rPr>
        <w:t>lepingu rikkumiseks, kui selle põhjuseks olid asjaolud, mida pooled ei saanud mõjutada, ei</w:t>
      </w:r>
      <w:r w:rsidR="009B28F5" w:rsidRPr="006A557B">
        <w:rPr>
          <w:rFonts w:cstheme="minorHAnsi"/>
          <w:sz w:val="24"/>
          <w:szCs w:val="24"/>
        </w:rPr>
        <w:t xml:space="preserve"> </w:t>
      </w:r>
      <w:r w:rsidRPr="006A557B">
        <w:rPr>
          <w:rFonts w:cstheme="minorHAnsi"/>
          <w:sz w:val="24"/>
          <w:szCs w:val="24"/>
        </w:rPr>
        <w:t>võinud ega pidanud ette nägema ega ära hoidma. Nimetatud asjaolu olemasolu peab olema</w:t>
      </w:r>
      <w:r w:rsidR="009B28F5" w:rsidRPr="006A557B">
        <w:rPr>
          <w:rFonts w:cstheme="minorHAnsi"/>
          <w:sz w:val="24"/>
          <w:szCs w:val="24"/>
        </w:rPr>
        <w:t xml:space="preserve"> </w:t>
      </w:r>
      <w:r w:rsidRPr="006A557B">
        <w:rPr>
          <w:rFonts w:cstheme="minorHAnsi"/>
          <w:sz w:val="24"/>
          <w:szCs w:val="24"/>
        </w:rPr>
        <w:t>tõendatav ning vaatamata eelnimetatud ettenägemata asjaoludele, on pooled kohustatud</w:t>
      </w:r>
      <w:r w:rsidR="009B28F5" w:rsidRPr="006A557B">
        <w:rPr>
          <w:rFonts w:cstheme="minorHAnsi"/>
          <w:sz w:val="24"/>
          <w:szCs w:val="24"/>
        </w:rPr>
        <w:t xml:space="preserve"> </w:t>
      </w:r>
      <w:r w:rsidRPr="006A557B">
        <w:rPr>
          <w:rFonts w:cstheme="minorHAnsi"/>
          <w:sz w:val="24"/>
          <w:szCs w:val="24"/>
        </w:rPr>
        <w:t>võtma tarvitusele abinõud tekkida võiva kahju vähendamiseks. Kui takistav asjaolu on</w:t>
      </w:r>
      <w:r w:rsidR="009B28F5" w:rsidRPr="006A557B">
        <w:rPr>
          <w:rFonts w:cstheme="minorHAnsi"/>
          <w:sz w:val="24"/>
          <w:szCs w:val="24"/>
        </w:rPr>
        <w:t xml:space="preserve"> </w:t>
      </w:r>
      <w:r w:rsidRPr="006A557B">
        <w:rPr>
          <w:rFonts w:cstheme="minorHAnsi"/>
          <w:sz w:val="24"/>
          <w:szCs w:val="24"/>
        </w:rPr>
        <w:t>ajutine, on kohustuse rikkumine vabandatav üksnes aja vältel, mil asjaolu takistas kohuse</w:t>
      </w:r>
      <w:r w:rsidR="009B28F5" w:rsidRPr="006A557B">
        <w:rPr>
          <w:rFonts w:cstheme="minorHAnsi"/>
          <w:sz w:val="24"/>
          <w:szCs w:val="24"/>
        </w:rPr>
        <w:t xml:space="preserve"> </w:t>
      </w:r>
      <w:r w:rsidRPr="006A557B">
        <w:rPr>
          <w:rFonts w:cstheme="minorHAnsi"/>
          <w:sz w:val="24"/>
          <w:szCs w:val="24"/>
        </w:rPr>
        <w:t>täitmist.</w:t>
      </w:r>
    </w:p>
    <w:p w14:paraId="132549E9" w14:textId="26CCE07C" w:rsidR="006822D6" w:rsidRPr="006A557B" w:rsidRDefault="006822D6" w:rsidP="009B28F5">
      <w:pPr>
        <w:spacing w:after="12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11.2. Pool, kelle tegevus lepingujärgsete kohustuste täitmisel on takistatud ettenägemata</w:t>
      </w:r>
      <w:r w:rsidR="009B28F5" w:rsidRPr="006A557B">
        <w:rPr>
          <w:rFonts w:cstheme="minorHAnsi"/>
          <w:sz w:val="24"/>
          <w:szCs w:val="24"/>
        </w:rPr>
        <w:t xml:space="preserve"> </w:t>
      </w:r>
      <w:r w:rsidRPr="006A557B">
        <w:rPr>
          <w:rFonts w:cstheme="minorHAnsi"/>
          <w:sz w:val="24"/>
          <w:szCs w:val="24"/>
        </w:rPr>
        <w:t>asjaolude tõttu, on kohustatud sellest viivitamatult teatama teisele poolele vahenditega, mis</w:t>
      </w:r>
      <w:r w:rsidR="009B28F5" w:rsidRPr="006A557B">
        <w:rPr>
          <w:rFonts w:cstheme="minorHAnsi"/>
          <w:sz w:val="24"/>
          <w:szCs w:val="24"/>
        </w:rPr>
        <w:t xml:space="preserve"> </w:t>
      </w:r>
      <w:r w:rsidRPr="006A557B">
        <w:rPr>
          <w:rFonts w:cstheme="minorHAnsi"/>
          <w:sz w:val="24"/>
          <w:szCs w:val="24"/>
        </w:rPr>
        <w:t>tagavad teate kiireima edastamise.</w:t>
      </w:r>
    </w:p>
    <w:p w14:paraId="4E9C379E" w14:textId="77777777" w:rsidR="006822D6" w:rsidRPr="006A557B" w:rsidRDefault="006822D6" w:rsidP="009B28F5">
      <w:pPr>
        <w:spacing w:after="12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12. MUUD TINGIMUSED</w:t>
      </w:r>
    </w:p>
    <w:p w14:paraId="52FDAD1E" w14:textId="5680A3C4" w:rsidR="006822D6" w:rsidRPr="006A557B" w:rsidRDefault="006822D6" w:rsidP="009B28F5">
      <w:pPr>
        <w:spacing w:after="12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12.1. Käesolevat lepingut võib muuta lepingupoolte kirjalikul kokkuleppel. Nimetatu järgimata</w:t>
      </w:r>
      <w:r w:rsidR="009B28F5" w:rsidRPr="006A557B">
        <w:rPr>
          <w:rFonts w:cstheme="minorHAnsi"/>
          <w:sz w:val="24"/>
          <w:szCs w:val="24"/>
        </w:rPr>
        <w:t xml:space="preserve"> </w:t>
      </w:r>
      <w:r w:rsidRPr="006A557B">
        <w:rPr>
          <w:rFonts w:cstheme="minorHAnsi"/>
          <w:sz w:val="24"/>
          <w:szCs w:val="24"/>
        </w:rPr>
        <w:t>jätmisel on muudatus tühine. Muudatused jõustuvad pärast allakirjutamist mõlema</w:t>
      </w:r>
      <w:r w:rsidR="009B28F5" w:rsidRPr="006A557B">
        <w:rPr>
          <w:rFonts w:cstheme="minorHAnsi"/>
          <w:sz w:val="24"/>
          <w:szCs w:val="24"/>
        </w:rPr>
        <w:t xml:space="preserve"> </w:t>
      </w:r>
      <w:r w:rsidRPr="006A557B">
        <w:rPr>
          <w:rFonts w:cstheme="minorHAnsi"/>
          <w:sz w:val="24"/>
          <w:szCs w:val="24"/>
        </w:rPr>
        <w:t>lepingupoole poolt või lepingupoolte määratud tähtajal.</w:t>
      </w:r>
    </w:p>
    <w:p w14:paraId="2A041FC2" w14:textId="443CC068" w:rsidR="006822D6" w:rsidRPr="006A557B" w:rsidRDefault="006822D6" w:rsidP="009B28F5">
      <w:pPr>
        <w:spacing w:after="12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lastRenderedPageBreak/>
        <w:t>12.2. Kõik käesolevast lepingust tulenevad erimeelsused püütakse lahendada läbirääkimiste teel.</w:t>
      </w:r>
      <w:r w:rsidR="009B28F5" w:rsidRPr="006A557B">
        <w:rPr>
          <w:rFonts w:cstheme="minorHAnsi"/>
          <w:sz w:val="24"/>
          <w:szCs w:val="24"/>
        </w:rPr>
        <w:t xml:space="preserve"> </w:t>
      </w:r>
      <w:r w:rsidRPr="006A557B">
        <w:rPr>
          <w:rFonts w:cstheme="minorHAnsi"/>
          <w:sz w:val="24"/>
          <w:szCs w:val="24"/>
        </w:rPr>
        <w:t xml:space="preserve">Juhul, kui läbirääkimised ei anna tulemusi, lahendatakse vaidlus </w:t>
      </w:r>
      <w:r w:rsidR="007C4C01">
        <w:rPr>
          <w:rFonts w:cstheme="minorHAnsi"/>
          <w:sz w:val="24"/>
          <w:szCs w:val="24"/>
        </w:rPr>
        <w:t>Harju Maa</w:t>
      </w:r>
      <w:r w:rsidRPr="006A557B">
        <w:rPr>
          <w:rFonts w:cstheme="minorHAnsi"/>
          <w:sz w:val="24"/>
          <w:szCs w:val="24"/>
        </w:rPr>
        <w:t>kohtus.</w:t>
      </w:r>
    </w:p>
    <w:p w14:paraId="58E0261A" w14:textId="00067F5A" w:rsidR="006822D6" w:rsidRPr="006A557B" w:rsidRDefault="006822D6" w:rsidP="009B28F5">
      <w:pPr>
        <w:spacing w:after="12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12.3. Kõigi küsimuste lahendamisel, mis ei ole reguleeritud käesoleva lepinguga, juhinduvad</w:t>
      </w:r>
      <w:r w:rsidR="009B28F5" w:rsidRPr="006A557B">
        <w:rPr>
          <w:rFonts w:cstheme="minorHAnsi"/>
          <w:sz w:val="24"/>
          <w:szCs w:val="24"/>
        </w:rPr>
        <w:t xml:space="preserve"> </w:t>
      </w:r>
      <w:r w:rsidRPr="006A557B">
        <w:rPr>
          <w:rFonts w:cstheme="minorHAnsi"/>
          <w:sz w:val="24"/>
          <w:szCs w:val="24"/>
        </w:rPr>
        <w:t>pooled kehtivatest seadustest.</w:t>
      </w:r>
    </w:p>
    <w:p w14:paraId="0A1480E3" w14:textId="6A6DDB51" w:rsidR="006822D6" w:rsidRDefault="006822D6" w:rsidP="009B28F5">
      <w:pPr>
        <w:spacing w:after="12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12.4. Osapooltel ei ole õigust endale võetud kohustusi delegeerida kolmandatele isikutele, ilma</w:t>
      </w:r>
      <w:r w:rsidR="009B28F5" w:rsidRPr="006A557B">
        <w:rPr>
          <w:rFonts w:cstheme="minorHAnsi"/>
          <w:sz w:val="24"/>
          <w:szCs w:val="24"/>
        </w:rPr>
        <w:t xml:space="preserve"> </w:t>
      </w:r>
      <w:r w:rsidRPr="006A557B">
        <w:rPr>
          <w:rFonts w:cstheme="minorHAnsi"/>
          <w:sz w:val="24"/>
          <w:szCs w:val="24"/>
        </w:rPr>
        <w:t>teise poole nõusolekuta.</w:t>
      </w:r>
    </w:p>
    <w:p w14:paraId="3AEF2DD0" w14:textId="037AEE6E" w:rsidR="00BA6513" w:rsidRDefault="00BA6513" w:rsidP="009B28F5">
      <w:p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12.5. </w:t>
      </w:r>
      <w:r w:rsidRPr="006A557B">
        <w:rPr>
          <w:rFonts w:cstheme="minorHAnsi"/>
          <w:sz w:val="24"/>
          <w:szCs w:val="24"/>
        </w:rPr>
        <w:t>Pooled kohustuvad koheselt, kuid mitte hiljem kui kümne kalendripäeva jooksul peale lepingus märgitud kontaktandmete muutumist, teatama teisele poolele vastavatest muudatustest.</w:t>
      </w:r>
    </w:p>
    <w:p w14:paraId="5609CC98" w14:textId="2D0875E4" w:rsidR="00BA6513" w:rsidRDefault="00BA6513" w:rsidP="009B28F5">
      <w:p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12.6. Poolte kontaktisikud kütuse tarnimise ja vastuvõtmise osas on:</w:t>
      </w:r>
    </w:p>
    <w:p w14:paraId="58F7B864" w14:textId="16CFED25" w:rsidR="00BA6513" w:rsidRDefault="00BA6513" w:rsidP="009B28F5">
      <w:p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12.6.1. Ostja poolt Maren Rannala, mob. 5344 3697, </w:t>
      </w:r>
      <w:r w:rsidR="007C4C01">
        <w:rPr>
          <w:rFonts w:cstheme="minorHAnsi"/>
          <w:sz w:val="24"/>
          <w:szCs w:val="24"/>
        </w:rPr>
        <w:t>Ago Aav, mob. 5332 5559;</w:t>
      </w:r>
    </w:p>
    <w:p w14:paraId="68A85137" w14:textId="772EF677" w:rsidR="007C4C01" w:rsidRPr="006A557B" w:rsidRDefault="007C4C01" w:rsidP="009B28F5">
      <w:p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12.6.2. Müüja poolt logistik Meelis Tamm, mob. 512 9232, talituse juhataja Erkki Etverk</w:t>
      </w:r>
    </w:p>
    <w:p w14:paraId="6F5D020F" w14:textId="77777777" w:rsidR="006822D6" w:rsidRPr="006A557B" w:rsidRDefault="006822D6" w:rsidP="009B28F5">
      <w:pPr>
        <w:spacing w:after="12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13. KONFIDENTSIAALSUS</w:t>
      </w:r>
    </w:p>
    <w:p w14:paraId="157756C9" w14:textId="43051DF0" w:rsidR="006822D6" w:rsidRDefault="006822D6" w:rsidP="009B28F5">
      <w:pPr>
        <w:spacing w:after="12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Pooled loevad käesolevas lepingus sätestatud kauba hinda konfidentsiaalseks ning</w:t>
      </w:r>
      <w:r w:rsidR="009B28F5" w:rsidRPr="006A557B">
        <w:rPr>
          <w:rFonts w:cstheme="minorHAnsi"/>
          <w:sz w:val="24"/>
          <w:szCs w:val="24"/>
        </w:rPr>
        <w:t xml:space="preserve"> </w:t>
      </w:r>
      <w:r w:rsidRPr="006A557B">
        <w:rPr>
          <w:rFonts w:cstheme="minorHAnsi"/>
          <w:sz w:val="24"/>
          <w:szCs w:val="24"/>
        </w:rPr>
        <w:t>kohustuvad seda mitte avaldama kolmandatele isikutele, v.a Poolte töötajad, finantseerijad</w:t>
      </w:r>
      <w:r w:rsidR="009B28F5" w:rsidRPr="006A557B">
        <w:rPr>
          <w:rFonts w:cstheme="minorHAnsi"/>
          <w:sz w:val="24"/>
          <w:szCs w:val="24"/>
        </w:rPr>
        <w:t xml:space="preserve"> </w:t>
      </w:r>
      <w:r w:rsidRPr="006A557B">
        <w:rPr>
          <w:rFonts w:cstheme="minorHAnsi"/>
          <w:sz w:val="24"/>
          <w:szCs w:val="24"/>
        </w:rPr>
        <w:t>ja nõustajad kui ei ole kokku lepitud teisiti.</w:t>
      </w:r>
    </w:p>
    <w:p w14:paraId="52A298B0" w14:textId="018CB08F" w:rsidR="007C4C01" w:rsidRDefault="007C4C01" w:rsidP="009B28F5">
      <w:p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14. LEPINGU KEHTIVUS</w:t>
      </w:r>
    </w:p>
    <w:p w14:paraId="6C7ED7E4" w14:textId="02FED247" w:rsidR="007C4C01" w:rsidRPr="006A557B" w:rsidRDefault="007C4C01" w:rsidP="009B28F5">
      <w:p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Leping kehtib alates viimasest digitaalallkirjast kuni 30.06.2025.a.</w:t>
      </w:r>
    </w:p>
    <w:p w14:paraId="46F95997" w14:textId="77777777" w:rsidR="00412390" w:rsidRPr="006A557B" w:rsidRDefault="00412390" w:rsidP="006822D6">
      <w:pPr>
        <w:rPr>
          <w:rFonts w:cstheme="minorHAnsi"/>
          <w:sz w:val="24"/>
          <w:szCs w:val="24"/>
        </w:rPr>
      </w:pPr>
    </w:p>
    <w:p w14:paraId="1E492314" w14:textId="5840BF57" w:rsidR="006822D6" w:rsidRDefault="006822D6" w:rsidP="006822D6">
      <w:pPr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15. POOLTE ANDMED</w:t>
      </w:r>
    </w:p>
    <w:p w14:paraId="76D389BC" w14:textId="289C5200" w:rsidR="006822D6" w:rsidRPr="006A557B" w:rsidRDefault="006822D6" w:rsidP="00837829">
      <w:pPr>
        <w:spacing w:after="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 xml:space="preserve">OSTJA: AS KURESSAARE SOOJUS </w:t>
      </w:r>
      <w:r w:rsidR="0033460F" w:rsidRPr="006A557B">
        <w:rPr>
          <w:rFonts w:cstheme="minorHAnsi"/>
          <w:sz w:val="24"/>
          <w:szCs w:val="24"/>
        </w:rPr>
        <w:tab/>
      </w:r>
      <w:r w:rsidR="009B28F5" w:rsidRPr="006A557B">
        <w:rPr>
          <w:rFonts w:cstheme="minorHAnsi"/>
          <w:sz w:val="24"/>
          <w:szCs w:val="24"/>
        </w:rPr>
        <w:tab/>
      </w:r>
      <w:r w:rsidR="00837829" w:rsidRPr="006A557B">
        <w:rPr>
          <w:rFonts w:cstheme="minorHAnsi"/>
          <w:sz w:val="24"/>
          <w:szCs w:val="24"/>
        </w:rPr>
        <w:tab/>
      </w:r>
      <w:r w:rsidRPr="006A557B">
        <w:rPr>
          <w:rFonts w:cstheme="minorHAnsi"/>
          <w:sz w:val="24"/>
          <w:szCs w:val="24"/>
        </w:rPr>
        <w:t xml:space="preserve">MÜÜJA: </w:t>
      </w:r>
      <w:r w:rsidR="00837829" w:rsidRPr="006A557B">
        <w:rPr>
          <w:rFonts w:cstheme="minorHAnsi"/>
          <w:sz w:val="24"/>
          <w:szCs w:val="24"/>
        </w:rPr>
        <w:t>Riigimetsa Majandamise Keskus</w:t>
      </w:r>
    </w:p>
    <w:p w14:paraId="2C57D87A" w14:textId="062CCF95" w:rsidR="006822D6" w:rsidRPr="006A557B" w:rsidRDefault="006822D6" w:rsidP="00837829">
      <w:pPr>
        <w:spacing w:after="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Reg</w:t>
      </w:r>
      <w:r w:rsidR="00837829" w:rsidRPr="006A557B">
        <w:rPr>
          <w:rFonts w:cstheme="minorHAnsi"/>
          <w:sz w:val="24"/>
          <w:szCs w:val="24"/>
        </w:rPr>
        <w:t>.</w:t>
      </w:r>
      <w:r w:rsidRPr="006A557B">
        <w:rPr>
          <w:rFonts w:cstheme="minorHAnsi"/>
          <w:sz w:val="24"/>
          <w:szCs w:val="24"/>
        </w:rPr>
        <w:t xml:space="preserve"> </w:t>
      </w:r>
      <w:r w:rsidR="00837829" w:rsidRPr="006A557B">
        <w:rPr>
          <w:rFonts w:cstheme="minorHAnsi"/>
          <w:sz w:val="24"/>
          <w:szCs w:val="24"/>
        </w:rPr>
        <w:t>N</w:t>
      </w:r>
      <w:r w:rsidRPr="006A557B">
        <w:rPr>
          <w:rFonts w:cstheme="minorHAnsi"/>
          <w:sz w:val="24"/>
          <w:szCs w:val="24"/>
        </w:rPr>
        <w:t>r</w:t>
      </w:r>
      <w:r w:rsidR="00837829" w:rsidRPr="006A557B">
        <w:rPr>
          <w:rFonts w:cstheme="minorHAnsi"/>
          <w:sz w:val="24"/>
          <w:szCs w:val="24"/>
        </w:rPr>
        <w:t>.</w:t>
      </w:r>
      <w:r w:rsidRPr="006A557B">
        <w:rPr>
          <w:rFonts w:cstheme="minorHAnsi"/>
          <w:sz w:val="24"/>
          <w:szCs w:val="24"/>
        </w:rPr>
        <w:t xml:space="preserve"> 10105549 </w:t>
      </w:r>
      <w:r w:rsidR="0033460F" w:rsidRPr="006A557B">
        <w:rPr>
          <w:rFonts w:cstheme="minorHAnsi"/>
          <w:sz w:val="24"/>
          <w:szCs w:val="24"/>
        </w:rPr>
        <w:tab/>
      </w:r>
      <w:r w:rsidR="0033460F" w:rsidRPr="006A557B">
        <w:rPr>
          <w:rFonts w:cstheme="minorHAnsi"/>
          <w:sz w:val="24"/>
          <w:szCs w:val="24"/>
        </w:rPr>
        <w:tab/>
      </w:r>
      <w:r w:rsidR="0033460F" w:rsidRPr="006A557B">
        <w:rPr>
          <w:rFonts w:cstheme="minorHAnsi"/>
          <w:sz w:val="24"/>
          <w:szCs w:val="24"/>
        </w:rPr>
        <w:tab/>
      </w:r>
      <w:r w:rsidR="0033460F" w:rsidRPr="006A557B">
        <w:rPr>
          <w:rFonts w:cstheme="minorHAnsi"/>
          <w:sz w:val="24"/>
          <w:szCs w:val="24"/>
        </w:rPr>
        <w:tab/>
      </w:r>
      <w:r w:rsidR="009B28F5" w:rsidRPr="006A557B">
        <w:rPr>
          <w:rFonts w:cstheme="minorHAnsi"/>
          <w:sz w:val="24"/>
          <w:szCs w:val="24"/>
        </w:rPr>
        <w:tab/>
      </w:r>
      <w:r w:rsidRPr="006A557B">
        <w:rPr>
          <w:rFonts w:cstheme="minorHAnsi"/>
          <w:sz w:val="24"/>
          <w:szCs w:val="24"/>
        </w:rPr>
        <w:t xml:space="preserve">Reg. nr. </w:t>
      </w:r>
      <w:r w:rsidR="00837829" w:rsidRPr="006A557B">
        <w:rPr>
          <w:rFonts w:cstheme="minorHAnsi"/>
          <w:sz w:val="24"/>
          <w:szCs w:val="24"/>
        </w:rPr>
        <w:t>70004459</w:t>
      </w:r>
    </w:p>
    <w:p w14:paraId="4F00D39A" w14:textId="6DC2A950" w:rsidR="002B1E02" w:rsidRPr="006A557B" w:rsidRDefault="006822D6" w:rsidP="00837829">
      <w:pPr>
        <w:spacing w:after="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 xml:space="preserve">Kalevi 1a, Kuressaare 93815 </w:t>
      </w:r>
      <w:r w:rsidR="00837829" w:rsidRPr="006A557B">
        <w:rPr>
          <w:rFonts w:cstheme="minorHAnsi"/>
          <w:sz w:val="24"/>
          <w:szCs w:val="24"/>
        </w:rPr>
        <w:tab/>
      </w:r>
      <w:r w:rsidR="00837829" w:rsidRPr="006A557B">
        <w:rPr>
          <w:rFonts w:cstheme="minorHAnsi"/>
          <w:sz w:val="24"/>
          <w:szCs w:val="24"/>
        </w:rPr>
        <w:tab/>
      </w:r>
      <w:r w:rsidR="00837829" w:rsidRPr="006A557B">
        <w:rPr>
          <w:rFonts w:cstheme="minorHAnsi"/>
          <w:sz w:val="24"/>
          <w:szCs w:val="24"/>
        </w:rPr>
        <w:tab/>
      </w:r>
      <w:r w:rsidR="00837829" w:rsidRPr="006A557B">
        <w:rPr>
          <w:rFonts w:cstheme="minorHAnsi"/>
          <w:sz w:val="24"/>
          <w:szCs w:val="24"/>
        </w:rPr>
        <w:tab/>
      </w:r>
      <w:r w:rsidR="002B1E02" w:rsidRPr="006A557B">
        <w:rPr>
          <w:rFonts w:cstheme="minorHAnsi"/>
          <w:sz w:val="24"/>
          <w:szCs w:val="24"/>
        </w:rPr>
        <w:t>Sagadi küla, Haljala vald 45403</w:t>
      </w:r>
    </w:p>
    <w:p w14:paraId="15C6B945" w14:textId="56400DD4" w:rsidR="006822D6" w:rsidRPr="006A557B" w:rsidRDefault="006822D6" w:rsidP="00837829">
      <w:pPr>
        <w:spacing w:after="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 xml:space="preserve">Tel. +372 453 1270 </w:t>
      </w:r>
      <w:r w:rsidR="0033460F" w:rsidRPr="006A557B">
        <w:rPr>
          <w:rFonts w:cstheme="minorHAnsi"/>
          <w:sz w:val="24"/>
          <w:szCs w:val="24"/>
        </w:rPr>
        <w:tab/>
      </w:r>
      <w:r w:rsidR="0033460F" w:rsidRPr="006A557B">
        <w:rPr>
          <w:rFonts w:cstheme="minorHAnsi"/>
          <w:sz w:val="24"/>
          <w:szCs w:val="24"/>
        </w:rPr>
        <w:tab/>
      </w:r>
      <w:r w:rsidR="0033460F" w:rsidRPr="006A557B">
        <w:rPr>
          <w:rFonts w:cstheme="minorHAnsi"/>
          <w:sz w:val="24"/>
          <w:szCs w:val="24"/>
        </w:rPr>
        <w:tab/>
      </w:r>
      <w:r w:rsidR="0033460F" w:rsidRPr="006A557B">
        <w:rPr>
          <w:rFonts w:cstheme="minorHAnsi"/>
          <w:sz w:val="24"/>
          <w:szCs w:val="24"/>
        </w:rPr>
        <w:tab/>
      </w:r>
      <w:r w:rsidR="009B28F5" w:rsidRPr="006A557B">
        <w:rPr>
          <w:rFonts w:cstheme="minorHAnsi"/>
          <w:sz w:val="24"/>
          <w:szCs w:val="24"/>
        </w:rPr>
        <w:tab/>
      </w:r>
      <w:r w:rsidRPr="006A557B">
        <w:rPr>
          <w:rFonts w:cstheme="minorHAnsi"/>
          <w:sz w:val="24"/>
          <w:szCs w:val="24"/>
        </w:rPr>
        <w:t xml:space="preserve">Tel. </w:t>
      </w:r>
      <w:r w:rsidR="006A557B">
        <w:rPr>
          <w:rFonts w:cstheme="minorHAnsi"/>
          <w:sz w:val="24"/>
          <w:szCs w:val="24"/>
        </w:rPr>
        <w:t>+372 676 7500; +372 514 2146</w:t>
      </w:r>
    </w:p>
    <w:p w14:paraId="03BE4B29" w14:textId="112A5EDD" w:rsidR="006822D6" w:rsidRPr="006A557B" w:rsidRDefault="006822D6" w:rsidP="00837829">
      <w:pPr>
        <w:spacing w:after="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 xml:space="preserve">e-post: </w:t>
      </w:r>
      <w:hyperlink r:id="rId4" w:history="1">
        <w:r w:rsidR="006A557B" w:rsidRPr="00E9498D">
          <w:rPr>
            <w:rStyle w:val="Hperlink"/>
            <w:rFonts w:cstheme="minorHAnsi"/>
            <w:sz w:val="24"/>
            <w:szCs w:val="24"/>
          </w:rPr>
          <w:t>info@kuressaaresoojus.ee</w:t>
        </w:r>
      </w:hyperlink>
      <w:r w:rsidR="0033460F" w:rsidRPr="006A557B">
        <w:rPr>
          <w:rFonts w:cstheme="minorHAnsi"/>
          <w:sz w:val="24"/>
          <w:szCs w:val="24"/>
        </w:rPr>
        <w:tab/>
      </w:r>
      <w:r w:rsidR="0033460F" w:rsidRPr="006A557B">
        <w:rPr>
          <w:rFonts w:cstheme="minorHAnsi"/>
          <w:sz w:val="24"/>
          <w:szCs w:val="24"/>
        </w:rPr>
        <w:tab/>
      </w:r>
      <w:r w:rsidR="0033460F" w:rsidRPr="006A557B">
        <w:rPr>
          <w:rFonts w:cstheme="minorHAnsi"/>
          <w:sz w:val="24"/>
          <w:szCs w:val="24"/>
        </w:rPr>
        <w:tab/>
      </w:r>
      <w:r w:rsidRPr="006A557B">
        <w:rPr>
          <w:rFonts w:cstheme="minorHAnsi"/>
          <w:sz w:val="24"/>
          <w:szCs w:val="24"/>
        </w:rPr>
        <w:t xml:space="preserve">e-post: </w:t>
      </w:r>
      <w:r w:rsidR="006A557B">
        <w:rPr>
          <w:rFonts w:cstheme="minorHAnsi"/>
          <w:sz w:val="24"/>
          <w:szCs w:val="24"/>
        </w:rPr>
        <w:t>ullar.rosin@rmk.ee</w:t>
      </w:r>
    </w:p>
    <w:p w14:paraId="29DB9C3F" w14:textId="77777777" w:rsidR="002B1E02" w:rsidRPr="006A557B" w:rsidRDefault="002B1E02" w:rsidP="00837829">
      <w:pPr>
        <w:spacing w:after="0"/>
        <w:rPr>
          <w:rFonts w:cstheme="minorHAnsi"/>
          <w:sz w:val="24"/>
          <w:szCs w:val="24"/>
        </w:rPr>
      </w:pPr>
    </w:p>
    <w:p w14:paraId="36561520" w14:textId="4BF24F5E" w:rsidR="006822D6" w:rsidRPr="006A557B" w:rsidRDefault="006822D6" w:rsidP="00837829">
      <w:pPr>
        <w:spacing w:after="0"/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Allkirjastatud digitaalselt</w:t>
      </w:r>
      <w:r w:rsidR="0033460F" w:rsidRPr="006A557B">
        <w:rPr>
          <w:rFonts w:cstheme="minorHAnsi"/>
          <w:sz w:val="24"/>
          <w:szCs w:val="24"/>
        </w:rPr>
        <w:tab/>
      </w:r>
      <w:r w:rsidR="0033460F" w:rsidRPr="006A557B">
        <w:rPr>
          <w:rFonts w:cstheme="minorHAnsi"/>
          <w:sz w:val="24"/>
          <w:szCs w:val="24"/>
        </w:rPr>
        <w:tab/>
      </w:r>
      <w:r w:rsidR="0033460F" w:rsidRPr="006A557B">
        <w:rPr>
          <w:rFonts w:cstheme="minorHAnsi"/>
          <w:sz w:val="24"/>
          <w:szCs w:val="24"/>
        </w:rPr>
        <w:tab/>
      </w:r>
      <w:r w:rsidRPr="006A557B">
        <w:rPr>
          <w:rFonts w:cstheme="minorHAnsi"/>
          <w:sz w:val="24"/>
          <w:szCs w:val="24"/>
        </w:rPr>
        <w:t xml:space="preserve"> </w:t>
      </w:r>
      <w:r w:rsidR="009B28F5" w:rsidRPr="006A557B">
        <w:rPr>
          <w:rFonts w:cstheme="minorHAnsi"/>
          <w:sz w:val="24"/>
          <w:szCs w:val="24"/>
        </w:rPr>
        <w:tab/>
      </w:r>
      <w:r w:rsidRPr="006A557B">
        <w:rPr>
          <w:rFonts w:cstheme="minorHAnsi"/>
          <w:sz w:val="24"/>
          <w:szCs w:val="24"/>
        </w:rPr>
        <w:t>Allkirjastatud digitaalselt</w:t>
      </w:r>
    </w:p>
    <w:p w14:paraId="6D4EA0BE" w14:textId="0476F013" w:rsidR="006822D6" w:rsidRPr="006A557B" w:rsidRDefault="00412390" w:rsidP="006822D6">
      <w:pPr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Ahti Puur</w:t>
      </w:r>
      <w:r w:rsidR="009B28F5" w:rsidRPr="006A557B">
        <w:rPr>
          <w:rFonts w:cstheme="minorHAnsi"/>
          <w:sz w:val="24"/>
          <w:szCs w:val="24"/>
        </w:rPr>
        <w:tab/>
      </w:r>
      <w:r w:rsidR="009B28F5" w:rsidRPr="006A557B">
        <w:rPr>
          <w:rFonts w:cstheme="minorHAnsi"/>
          <w:sz w:val="24"/>
          <w:szCs w:val="24"/>
        </w:rPr>
        <w:tab/>
      </w:r>
      <w:r w:rsidR="009B28F5" w:rsidRPr="006A557B">
        <w:rPr>
          <w:rFonts w:cstheme="minorHAnsi"/>
          <w:sz w:val="24"/>
          <w:szCs w:val="24"/>
        </w:rPr>
        <w:tab/>
      </w:r>
      <w:r w:rsidR="009B28F5" w:rsidRPr="006A557B">
        <w:rPr>
          <w:rFonts w:cstheme="minorHAnsi"/>
          <w:sz w:val="24"/>
          <w:szCs w:val="24"/>
        </w:rPr>
        <w:tab/>
      </w:r>
      <w:r w:rsidR="009B28F5" w:rsidRPr="006A557B">
        <w:rPr>
          <w:rFonts w:cstheme="minorHAnsi"/>
          <w:sz w:val="24"/>
          <w:szCs w:val="24"/>
        </w:rPr>
        <w:tab/>
      </w:r>
      <w:r w:rsidR="009B28F5" w:rsidRPr="006A557B">
        <w:rPr>
          <w:rFonts w:cstheme="minorHAnsi"/>
          <w:sz w:val="24"/>
          <w:szCs w:val="24"/>
        </w:rPr>
        <w:tab/>
      </w:r>
      <w:r w:rsidR="006A557B">
        <w:rPr>
          <w:rFonts w:cstheme="minorHAnsi"/>
          <w:sz w:val="24"/>
          <w:szCs w:val="24"/>
        </w:rPr>
        <w:t>Üllar Rosin</w:t>
      </w:r>
      <w:r w:rsidR="009B28F5" w:rsidRPr="006A557B">
        <w:rPr>
          <w:rFonts w:cstheme="minorHAnsi"/>
          <w:sz w:val="24"/>
          <w:szCs w:val="24"/>
        </w:rPr>
        <w:tab/>
      </w:r>
    </w:p>
    <w:p w14:paraId="694BD922" w14:textId="77777777" w:rsidR="009B28F5" w:rsidRPr="006A557B" w:rsidRDefault="009B28F5" w:rsidP="006822D6">
      <w:pPr>
        <w:rPr>
          <w:rFonts w:cstheme="minorHAnsi"/>
          <w:sz w:val="24"/>
          <w:szCs w:val="24"/>
        </w:rPr>
      </w:pPr>
    </w:p>
    <w:p w14:paraId="121EA4FD" w14:textId="77777777" w:rsidR="00412390" w:rsidRDefault="00412390" w:rsidP="006822D6">
      <w:pPr>
        <w:rPr>
          <w:rFonts w:cstheme="minorHAnsi"/>
          <w:sz w:val="24"/>
          <w:szCs w:val="24"/>
        </w:rPr>
      </w:pPr>
    </w:p>
    <w:p w14:paraId="0D5E7659" w14:textId="77777777" w:rsidR="006A557B" w:rsidRDefault="006A557B" w:rsidP="006822D6">
      <w:pPr>
        <w:rPr>
          <w:rFonts w:cstheme="minorHAnsi"/>
          <w:sz w:val="24"/>
          <w:szCs w:val="24"/>
        </w:rPr>
      </w:pPr>
    </w:p>
    <w:p w14:paraId="156B36F4" w14:textId="77777777" w:rsidR="006A557B" w:rsidRDefault="006A557B" w:rsidP="006822D6">
      <w:pPr>
        <w:rPr>
          <w:rFonts w:cstheme="minorHAnsi"/>
          <w:sz w:val="24"/>
          <w:szCs w:val="24"/>
        </w:rPr>
      </w:pPr>
    </w:p>
    <w:p w14:paraId="10FA4977" w14:textId="77777777" w:rsidR="006A557B" w:rsidRDefault="006A557B" w:rsidP="006822D6">
      <w:pPr>
        <w:rPr>
          <w:rFonts w:cstheme="minorHAnsi"/>
          <w:sz w:val="24"/>
          <w:szCs w:val="24"/>
        </w:rPr>
      </w:pPr>
    </w:p>
    <w:p w14:paraId="13A64A19" w14:textId="77777777" w:rsidR="006A557B" w:rsidRDefault="006A557B" w:rsidP="006822D6">
      <w:pPr>
        <w:rPr>
          <w:rFonts w:cstheme="minorHAnsi"/>
          <w:sz w:val="24"/>
          <w:szCs w:val="24"/>
        </w:rPr>
      </w:pPr>
    </w:p>
    <w:p w14:paraId="7C79825F" w14:textId="3A83D359" w:rsidR="006822D6" w:rsidRPr="006A557B" w:rsidRDefault="006A557B" w:rsidP="00C74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Kütuse tarnele</w:t>
      </w:r>
      <w:r w:rsidR="00C74000" w:rsidRPr="006A557B">
        <w:rPr>
          <w:rFonts w:cstheme="minorHAnsi"/>
          <w:sz w:val="24"/>
          <w:szCs w:val="24"/>
        </w:rPr>
        <w:t>pingu nr</w:t>
      </w:r>
      <w:r>
        <w:rPr>
          <w:rFonts w:cstheme="minorHAnsi"/>
          <w:sz w:val="24"/>
          <w:szCs w:val="24"/>
        </w:rPr>
        <w:t xml:space="preserve"> 18 </w:t>
      </w:r>
      <w:r w:rsidR="00C74000" w:rsidRPr="006A557B">
        <w:rPr>
          <w:rFonts w:cstheme="minorHAnsi"/>
          <w:sz w:val="24"/>
          <w:szCs w:val="24"/>
        </w:rPr>
        <w:t>lisa nr 1:</w:t>
      </w:r>
      <w:r w:rsidR="00C74000" w:rsidRPr="006A557B">
        <w:rPr>
          <w:rFonts w:cstheme="minorHAnsi"/>
          <w:sz w:val="24"/>
          <w:szCs w:val="24"/>
        </w:rPr>
        <w:tab/>
      </w:r>
      <w:r w:rsidR="00412390" w:rsidRPr="006A557B">
        <w:rPr>
          <w:rFonts w:cstheme="minorHAnsi"/>
          <w:sz w:val="24"/>
          <w:szCs w:val="24"/>
        </w:rPr>
        <w:t>Tarnegraafik</w:t>
      </w:r>
      <w:r w:rsidR="00412390" w:rsidRPr="006A557B">
        <w:rPr>
          <w:rFonts w:cstheme="minorHAnsi"/>
          <w:sz w:val="24"/>
          <w:szCs w:val="24"/>
        </w:rPr>
        <w:tab/>
      </w:r>
      <w:r w:rsidR="00412390" w:rsidRPr="006A557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7544C" w:rsidRPr="006A557B">
        <w:rPr>
          <w:rFonts w:cstheme="minorHAnsi"/>
          <w:sz w:val="24"/>
          <w:szCs w:val="24"/>
        </w:rPr>
        <w:t>13.06.</w:t>
      </w:r>
      <w:r w:rsidR="006822D6" w:rsidRPr="006A557B">
        <w:rPr>
          <w:rFonts w:cstheme="minorHAnsi"/>
          <w:sz w:val="24"/>
          <w:szCs w:val="24"/>
        </w:rPr>
        <w:t>202</w:t>
      </w:r>
      <w:r w:rsidR="00412390" w:rsidRPr="006A557B">
        <w:rPr>
          <w:rFonts w:cstheme="minorHAnsi"/>
          <w:sz w:val="24"/>
          <w:szCs w:val="24"/>
        </w:rPr>
        <w:t>4</w:t>
      </w:r>
      <w:r w:rsidR="0033460F" w:rsidRPr="006A557B">
        <w:rPr>
          <w:rFonts w:cstheme="minorHAnsi"/>
          <w:sz w:val="24"/>
          <w:szCs w:val="24"/>
        </w:rPr>
        <w:t xml:space="preserve"> </w:t>
      </w:r>
      <w:r w:rsidR="00412390" w:rsidRPr="006A557B">
        <w:rPr>
          <w:rFonts w:cstheme="minorHAnsi"/>
          <w:sz w:val="24"/>
          <w:szCs w:val="24"/>
        </w:rPr>
        <w:tab/>
      </w:r>
    </w:p>
    <w:p w14:paraId="43224BDB" w14:textId="77777777" w:rsidR="00837829" w:rsidRPr="006A557B" w:rsidRDefault="00837829" w:rsidP="006822D6">
      <w:pPr>
        <w:rPr>
          <w:rFonts w:cstheme="minorHAnsi"/>
          <w:sz w:val="24"/>
          <w:szCs w:val="24"/>
        </w:rPr>
      </w:pPr>
    </w:p>
    <w:p w14:paraId="35B4AF8B" w14:textId="2BF3CD93" w:rsidR="006822D6" w:rsidRPr="006A557B" w:rsidRDefault="006822D6" w:rsidP="006822D6">
      <w:pPr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Müüja ja ostja on kokku leppinud kütuse orienteeruva tarnegraafiku perioodil juuli 202</w:t>
      </w:r>
      <w:r w:rsidR="00412390" w:rsidRPr="006A557B">
        <w:rPr>
          <w:rFonts w:cstheme="minorHAnsi"/>
          <w:sz w:val="24"/>
          <w:szCs w:val="24"/>
        </w:rPr>
        <w:t>4</w:t>
      </w:r>
      <w:r w:rsidRPr="006A557B">
        <w:rPr>
          <w:rFonts w:cstheme="minorHAnsi"/>
          <w:sz w:val="24"/>
          <w:szCs w:val="24"/>
        </w:rPr>
        <w:t xml:space="preserve"> kuni juuni</w:t>
      </w:r>
      <w:r w:rsidR="0033460F" w:rsidRPr="006A557B">
        <w:rPr>
          <w:rFonts w:cstheme="minorHAnsi"/>
          <w:sz w:val="24"/>
          <w:szCs w:val="24"/>
        </w:rPr>
        <w:t xml:space="preserve"> </w:t>
      </w:r>
      <w:r w:rsidRPr="006A557B">
        <w:rPr>
          <w:rFonts w:cstheme="minorHAnsi"/>
          <w:sz w:val="24"/>
          <w:szCs w:val="24"/>
        </w:rPr>
        <w:t>202</w:t>
      </w:r>
      <w:r w:rsidR="00412390" w:rsidRPr="006A557B">
        <w:rPr>
          <w:rFonts w:cstheme="minorHAnsi"/>
          <w:sz w:val="24"/>
          <w:szCs w:val="24"/>
        </w:rPr>
        <w:t>5</w:t>
      </w:r>
      <w:r w:rsidRPr="006A557B">
        <w:rPr>
          <w:rFonts w:cstheme="minorHAnsi"/>
          <w:sz w:val="24"/>
          <w:szCs w:val="24"/>
        </w:rPr>
        <w:t xml:space="preserve"> alljärgnevalt:</w:t>
      </w:r>
    </w:p>
    <w:p w14:paraId="53137171" w14:textId="77777777" w:rsidR="00837829" w:rsidRPr="006A557B" w:rsidRDefault="00837829" w:rsidP="006822D6">
      <w:pPr>
        <w:rPr>
          <w:rFonts w:cstheme="minorHAnsi"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555"/>
        <w:gridCol w:w="703"/>
        <w:gridCol w:w="1020"/>
        <w:gridCol w:w="1020"/>
        <w:gridCol w:w="540"/>
      </w:tblGrid>
      <w:tr w:rsidR="00837829" w:rsidRPr="006A557B" w14:paraId="22FB243A" w14:textId="77777777" w:rsidTr="00837829">
        <w:trPr>
          <w:trHeight w:val="287"/>
        </w:trPr>
        <w:tc>
          <w:tcPr>
            <w:tcW w:w="1555" w:type="dxa"/>
            <w:noWrap/>
            <w:hideMark/>
          </w:tcPr>
          <w:p w14:paraId="1CF4B586" w14:textId="77777777" w:rsidR="00837829" w:rsidRPr="006A557B" w:rsidRDefault="00837829">
            <w:pPr>
              <w:rPr>
                <w:rFonts w:cstheme="minorHAnsi"/>
                <w:sz w:val="24"/>
                <w:szCs w:val="24"/>
              </w:rPr>
            </w:pPr>
            <w:r w:rsidRPr="006A557B">
              <w:rPr>
                <w:rFonts w:cstheme="minorHAnsi"/>
                <w:sz w:val="24"/>
                <w:szCs w:val="24"/>
              </w:rPr>
              <w:t>Juuli</w:t>
            </w:r>
          </w:p>
        </w:tc>
        <w:tc>
          <w:tcPr>
            <w:tcW w:w="703" w:type="dxa"/>
            <w:noWrap/>
            <w:hideMark/>
          </w:tcPr>
          <w:p w14:paraId="72E49451" w14:textId="77777777" w:rsidR="00837829" w:rsidRPr="006A557B" w:rsidRDefault="00837829" w:rsidP="00837829">
            <w:pPr>
              <w:rPr>
                <w:rFonts w:cstheme="minorHAnsi"/>
                <w:sz w:val="24"/>
                <w:szCs w:val="24"/>
              </w:rPr>
            </w:pPr>
            <w:r w:rsidRPr="006A557B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020" w:type="dxa"/>
            <w:noWrap/>
            <w:hideMark/>
          </w:tcPr>
          <w:p w14:paraId="461AE1EF" w14:textId="77777777" w:rsidR="00837829" w:rsidRPr="006A557B" w:rsidRDefault="00837829" w:rsidP="008378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0" w:type="dxa"/>
            <w:noWrap/>
            <w:hideMark/>
          </w:tcPr>
          <w:p w14:paraId="105A6711" w14:textId="77777777" w:rsidR="00837829" w:rsidRPr="006A557B" w:rsidRDefault="00837829" w:rsidP="00837829">
            <w:pPr>
              <w:rPr>
                <w:rFonts w:cstheme="minorHAnsi"/>
                <w:sz w:val="24"/>
                <w:szCs w:val="24"/>
              </w:rPr>
            </w:pPr>
            <w:r w:rsidRPr="006A557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40" w:type="dxa"/>
            <w:noWrap/>
            <w:hideMark/>
          </w:tcPr>
          <w:p w14:paraId="7730B776" w14:textId="77777777" w:rsidR="00837829" w:rsidRPr="006A557B" w:rsidRDefault="00837829">
            <w:pPr>
              <w:rPr>
                <w:rFonts w:cstheme="minorHAnsi"/>
                <w:sz w:val="24"/>
                <w:szCs w:val="24"/>
              </w:rPr>
            </w:pPr>
            <w:r w:rsidRPr="006A557B">
              <w:rPr>
                <w:rFonts w:cstheme="minorHAnsi"/>
                <w:sz w:val="24"/>
                <w:szCs w:val="24"/>
              </w:rPr>
              <w:t>m3</w:t>
            </w:r>
          </w:p>
        </w:tc>
      </w:tr>
      <w:tr w:rsidR="00837829" w:rsidRPr="006A557B" w14:paraId="23F67ADD" w14:textId="77777777" w:rsidTr="00837829">
        <w:trPr>
          <w:trHeight w:val="287"/>
        </w:trPr>
        <w:tc>
          <w:tcPr>
            <w:tcW w:w="1555" w:type="dxa"/>
            <w:noWrap/>
            <w:hideMark/>
          </w:tcPr>
          <w:p w14:paraId="17A99060" w14:textId="4B50BBAC" w:rsidR="00837829" w:rsidRPr="006A557B" w:rsidRDefault="00837829">
            <w:pPr>
              <w:rPr>
                <w:rFonts w:cstheme="minorHAnsi"/>
                <w:sz w:val="24"/>
                <w:szCs w:val="24"/>
              </w:rPr>
            </w:pPr>
            <w:r w:rsidRPr="006A557B">
              <w:rPr>
                <w:rFonts w:cstheme="minorHAnsi"/>
                <w:sz w:val="24"/>
                <w:szCs w:val="24"/>
              </w:rPr>
              <w:t>August ja sept</w:t>
            </w:r>
            <w:r w:rsidR="006A557B">
              <w:rPr>
                <w:rFonts w:cstheme="minorHAnsi"/>
                <w:sz w:val="24"/>
                <w:szCs w:val="24"/>
              </w:rPr>
              <w:t>ember</w:t>
            </w:r>
          </w:p>
        </w:tc>
        <w:tc>
          <w:tcPr>
            <w:tcW w:w="703" w:type="dxa"/>
            <w:noWrap/>
            <w:hideMark/>
          </w:tcPr>
          <w:p w14:paraId="5F147B67" w14:textId="77777777" w:rsidR="00837829" w:rsidRPr="006A557B" w:rsidRDefault="00837829" w:rsidP="00837829">
            <w:pPr>
              <w:rPr>
                <w:rFonts w:cstheme="minorHAnsi"/>
                <w:sz w:val="24"/>
                <w:szCs w:val="24"/>
              </w:rPr>
            </w:pPr>
            <w:r w:rsidRPr="006A557B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020" w:type="dxa"/>
            <w:noWrap/>
            <w:hideMark/>
          </w:tcPr>
          <w:p w14:paraId="2FCF1807" w14:textId="77777777" w:rsidR="00837829" w:rsidRPr="006A557B" w:rsidRDefault="00837829" w:rsidP="008378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0" w:type="dxa"/>
            <w:noWrap/>
            <w:hideMark/>
          </w:tcPr>
          <w:p w14:paraId="36D996D1" w14:textId="77777777" w:rsidR="00837829" w:rsidRPr="006A557B" w:rsidRDefault="00837829" w:rsidP="00837829">
            <w:pPr>
              <w:rPr>
                <w:rFonts w:cstheme="minorHAnsi"/>
                <w:sz w:val="24"/>
                <w:szCs w:val="24"/>
              </w:rPr>
            </w:pPr>
            <w:r w:rsidRPr="006A557B">
              <w:rPr>
                <w:rFonts w:cstheme="minorHAnsi"/>
                <w:sz w:val="24"/>
                <w:szCs w:val="24"/>
              </w:rPr>
              <w:t>6800</w:t>
            </w:r>
          </w:p>
        </w:tc>
        <w:tc>
          <w:tcPr>
            <w:tcW w:w="540" w:type="dxa"/>
            <w:noWrap/>
            <w:hideMark/>
          </w:tcPr>
          <w:p w14:paraId="547B9456" w14:textId="77777777" w:rsidR="00837829" w:rsidRPr="006A557B" w:rsidRDefault="00837829">
            <w:pPr>
              <w:rPr>
                <w:rFonts w:cstheme="minorHAnsi"/>
                <w:sz w:val="24"/>
                <w:szCs w:val="24"/>
              </w:rPr>
            </w:pPr>
            <w:r w:rsidRPr="006A557B">
              <w:rPr>
                <w:rFonts w:cstheme="minorHAnsi"/>
                <w:sz w:val="24"/>
                <w:szCs w:val="24"/>
              </w:rPr>
              <w:t>m3</w:t>
            </w:r>
          </w:p>
        </w:tc>
      </w:tr>
      <w:tr w:rsidR="00837829" w:rsidRPr="006A557B" w14:paraId="5BF5667A" w14:textId="77777777" w:rsidTr="00837829">
        <w:trPr>
          <w:trHeight w:val="287"/>
        </w:trPr>
        <w:tc>
          <w:tcPr>
            <w:tcW w:w="1555" w:type="dxa"/>
            <w:noWrap/>
            <w:hideMark/>
          </w:tcPr>
          <w:p w14:paraId="41D43F09" w14:textId="77777777" w:rsidR="00837829" w:rsidRPr="006A557B" w:rsidRDefault="00837829">
            <w:pPr>
              <w:rPr>
                <w:rFonts w:cstheme="minorHAnsi"/>
                <w:sz w:val="24"/>
                <w:szCs w:val="24"/>
              </w:rPr>
            </w:pPr>
            <w:r w:rsidRPr="006A557B">
              <w:rPr>
                <w:rFonts w:cstheme="minorHAnsi"/>
                <w:sz w:val="24"/>
                <w:szCs w:val="24"/>
              </w:rPr>
              <w:t>Oktoober</w:t>
            </w:r>
          </w:p>
        </w:tc>
        <w:tc>
          <w:tcPr>
            <w:tcW w:w="703" w:type="dxa"/>
            <w:noWrap/>
            <w:hideMark/>
          </w:tcPr>
          <w:p w14:paraId="06831271" w14:textId="77777777" w:rsidR="00837829" w:rsidRPr="006A557B" w:rsidRDefault="00837829" w:rsidP="00837829">
            <w:pPr>
              <w:rPr>
                <w:rFonts w:cstheme="minorHAnsi"/>
                <w:sz w:val="24"/>
                <w:szCs w:val="24"/>
              </w:rPr>
            </w:pPr>
            <w:r w:rsidRPr="006A557B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020" w:type="dxa"/>
            <w:noWrap/>
            <w:hideMark/>
          </w:tcPr>
          <w:p w14:paraId="6D67282E" w14:textId="77777777" w:rsidR="00837829" w:rsidRPr="006A557B" w:rsidRDefault="00837829" w:rsidP="008378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0" w:type="dxa"/>
            <w:noWrap/>
            <w:hideMark/>
          </w:tcPr>
          <w:p w14:paraId="297D5038" w14:textId="77777777" w:rsidR="00837829" w:rsidRPr="006A557B" w:rsidRDefault="00837829" w:rsidP="00837829">
            <w:pPr>
              <w:rPr>
                <w:rFonts w:cstheme="minorHAnsi"/>
                <w:sz w:val="24"/>
                <w:szCs w:val="24"/>
              </w:rPr>
            </w:pPr>
            <w:r w:rsidRPr="006A557B">
              <w:rPr>
                <w:rFonts w:cstheme="minorHAnsi"/>
                <w:sz w:val="24"/>
                <w:szCs w:val="24"/>
              </w:rPr>
              <w:t>3000</w:t>
            </w:r>
          </w:p>
        </w:tc>
        <w:tc>
          <w:tcPr>
            <w:tcW w:w="540" w:type="dxa"/>
            <w:noWrap/>
            <w:hideMark/>
          </w:tcPr>
          <w:p w14:paraId="477B3036" w14:textId="77777777" w:rsidR="00837829" w:rsidRPr="006A557B" w:rsidRDefault="00837829">
            <w:pPr>
              <w:rPr>
                <w:rFonts w:cstheme="minorHAnsi"/>
                <w:sz w:val="24"/>
                <w:szCs w:val="24"/>
              </w:rPr>
            </w:pPr>
            <w:r w:rsidRPr="006A557B">
              <w:rPr>
                <w:rFonts w:cstheme="minorHAnsi"/>
                <w:sz w:val="24"/>
                <w:szCs w:val="24"/>
              </w:rPr>
              <w:t>m3</w:t>
            </w:r>
          </w:p>
        </w:tc>
      </w:tr>
      <w:tr w:rsidR="00837829" w:rsidRPr="006A557B" w14:paraId="1A2FFE04" w14:textId="77777777" w:rsidTr="00837829">
        <w:trPr>
          <w:trHeight w:val="287"/>
        </w:trPr>
        <w:tc>
          <w:tcPr>
            <w:tcW w:w="1555" w:type="dxa"/>
            <w:noWrap/>
            <w:hideMark/>
          </w:tcPr>
          <w:p w14:paraId="70692E82" w14:textId="77777777" w:rsidR="00837829" w:rsidRPr="006A557B" w:rsidRDefault="00837829">
            <w:pPr>
              <w:rPr>
                <w:rFonts w:cstheme="minorHAnsi"/>
                <w:sz w:val="24"/>
                <w:szCs w:val="24"/>
              </w:rPr>
            </w:pPr>
            <w:r w:rsidRPr="006A557B">
              <w:rPr>
                <w:rFonts w:cstheme="minorHAnsi"/>
                <w:sz w:val="24"/>
                <w:szCs w:val="24"/>
              </w:rPr>
              <w:t>November</w:t>
            </w:r>
          </w:p>
        </w:tc>
        <w:tc>
          <w:tcPr>
            <w:tcW w:w="703" w:type="dxa"/>
            <w:noWrap/>
            <w:hideMark/>
          </w:tcPr>
          <w:p w14:paraId="0E2A296A" w14:textId="77777777" w:rsidR="00837829" w:rsidRPr="006A557B" w:rsidRDefault="00837829" w:rsidP="00837829">
            <w:pPr>
              <w:rPr>
                <w:rFonts w:cstheme="minorHAnsi"/>
                <w:sz w:val="24"/>
                <w:szCs w:val="24"/>
              </w:rPr>
            </w:pPr>
            <w:r w:rsidRPr="006A557B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020" w:type="dxa"/>
            <w:noWrap/>
            <w:hideMark/>
          </w:tcPr>
          <w:p w14:paraId="0283887A" w14:textId="77777777" w:rsidR="00837829" w:rsidRPr="006A557B" w:rsidRDefault="00837829" w:rsidP="008378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0" w:type="dxa"/>
            <w:noWrap/>
            <w:hideMark/>
          </w:tcPr>
          <w:p w14:paraId="0B174FF2" w14:textId="77777777" w:rsidR="00837829" w:rsidRPr="006A557B" w:rsidRDefault="00837829" w:rsidP="00837829">
            <w:pPr>
              <w:rPr>
                <w:rFonts w:cstheme="minorHAnsi"/>
                <w:sz w:val="24"/>
                <w:szCs w:val="24"/>
              </w:rPr>
            </w:pPr>
            <w:r w:rsidRPr="006A557B">
              <w:rPr>
                <w:rFonts w:cstheme="minorHAnsi"/>
                <w:sz w:val="24"/>
                <w:szCs w:val="24"/>
              </w:rPr>
              <w:t>3000</w:t>
            </w:r>
          </w:p>
        </w:tc>
        <w:tc>
          <w:tcPr>
            <w:tcW w:w="540" w:type="dxa"/>
            <w:noWrap/>
            <w:hideMark/>
          </w:tcPr>
          <w:p w14:paraId="18629D0F" w14:textId="77777777" w:rsidR="00837829" w:rsidRPr="006A557B" w:rsidRDefault="00837829">
            <w:pPr>
              <w:rPr>
                <w:rFonts w:cstheme="minorHAnsi"/>
                <w:sz w:val="24"/>
                <w:szCs w:val="24"/>
              </w:rPr>
            </w:pPr>
            <w:r w:rsidRPr="006A557B">
              <w:rPr>
                <w:rFonts w:cstheme="minorHAnsi"/>
                <w:sz w:val="24"/>
                <w:szCs w:val="24"/>
              </w:rPr>
              <w:t>m3</w:t>
            </w:r>
          </w:p>
        </w:tc>
      </w:tr>
      <w:tr w:rsidR="00837829" w:rsidRPr="006A557B" w14:paraId="039D3EF6" w14:textId="77777777" w:rsidTr="00837829">
        <w:trPr>
          <w:trHeight w:val="287"/>
        </w:trPr>
        <w:tc>
          <w:tcPr>
            <w:tcW w:w="1555" w:type="dxa"/>
            <w:noWrap/>
            <w:hideMark/>
          </w:tcPr>
          <w:p w14:paraId="3E30A52D" w14:textId="77777777" w:rsidR="00837829" w:rsidRPr="006A557B" w:rsidRDefault="00837829">
            <w:pPr>
              <w:rPr>
                <w:rFonts w:cstheme="minorHAnsi"/>
                <w:sz w:val="24"/>
                <w:szCs w:val="24"/>
              </w:rPr>
            </w:pPr>
            <w:r w:rsidRPr="006A557B">
              <w:rPr>
                <w:rFonts w:cstheme="minorHAnsi"/>
                <w:sz w:val="24"/>
                <w:szCs w:val="24"/>
              </w:rPr>
              <w:t>Detsember</w:t>
            </w:r>
          </w:p>
        </w:tc>
        <w:tc>
          <w:tcPr>
            <w:tcW w:w="703" w:type="dxa"/>
            <w:noWrap/>
            <w:hideMark/>
          </w:tcPr>
          <w:p w14:paraId="6B3D76A4" w14:textId="77777777" w:rsidR="00837829" w:rsidRPr="006A557B" w:rsidRDefault="00837829" w:rsidP="00837829">
            <w:pPr>
              <w:rPr>
                <w:rFonts w:cstheme="minorHAnsi"/>
                <w:sz w:val="24"/>
                <w:szCs w:val="24"/>
              </w:rPr>
            </w:pPr>
            <w:r w:rsidRPr="006A557B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020" w:type="dxa"/>
            <w:noWrap/>
            <w:hideMark/>
          </w:tcPr>
          <w:p w14:paraId="2FFD5815" w14:textId="77777777" w:rsidR="00837829" w:rsidRPr="006A557B" w:rsidRDefault="00837829" w:rsidP="008378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0" w:type="dxa"/>
            <w:noWrap/>
            <w:hideMark/>
          </w:tcPr>
          <w:p w14:paraId="2528E3B0" w14:textId="77777777" w:rsidR="00837829" w:rsidRPr="006A557B" w:rsidRDefault="00837829" w:rsidP="00837829">
            <w:pPr>
              <w:rPr>
                <w:rFonts w:cstheme="minorHAnsi"/>
                <w:sz w:val="24"/>
                <w:szCs w:val="24"/>
              </w:rPr>
            </w:pPr>
            <w:r w:rsidRPr="006A557B">
              <w:rPr>
                <w:rFonts w:cstheme="minorHAnsi"/>
                <w:sz w:val="24"/>
                <w:szCs w:val="24"/>
              </w:rPr>
              <w:t>3000</w:t>
            </w:r>
          </w:p>
        </w:tc>
        <w:tc>
          <w:tcPr>
            <w:tcW w:w="540" w:type="dxa"/>
            <w:noWrap/>
            <w:hideMark/>
          </w:tcPr>
          <w:p w14:paraId="2CB3AA69" w14:textId="77777777" w:rsidR="00837829" w:rsidRPr="006A557B" w:rsidRDefault="00837829">
            <w:pPr>
              <w:rPr>
                <w:rFonts w:cstheme="minorHAnsi"/>
                <w:sz w:val="24"/>
                <w:szCs w:val="24"/>
              </w:rPr>
            </w:pPr>
            <w:r w:rsidRPr="006A557B">
              <w:rPr>
                <w:rFonts w:cstheme="minorHAnsi"/>
                <w:sz w:val="24"/>
                <w:szCs w:val="24"/>
              </w:rPr>
              <w:t>m3</w:t>
            </w:r>
          </w:p>
        </w:tc>
      </w:tr>
      <w:tr w:rsidR="00837829" w:rsidRPr="006A557B" w14:paraId="4E86AC44" w14:textId="77777777" w:rsidTr="00837829">
        <w:trPr>
          <w:trHeight w:val="287"/>
        </w:trPr>
        <w:tc>
          <w:tcPr>
            <w:tcW w:w="1555" w:type="dxa"/>
            <w:noWrap/>
            <w:hideMark/>
          </w:tcPr>
          <w:p w14:paraId="42851B6A" w14:textId="77777777" w:rsidR="00837829" w:rsidRPr="006A557B" w:rsidRDefault="00837829">
            <w:pPr>
              <w:rPr>
                <w:rFonts w:cstheme="minorHAnsi"/>
                <w:sz w:val="24"/>
                <w:szCs w:val="24"/>
              </w:rPr>
            </w:pPr>
            <w:r w:rsidRPr="006A557B">
              <w:rPr>
                <w:rFonts w:cstheme="minorHAnsi"/>
                <w:sz w:val="24"/>
                <w:szCs w:val="24"/>
              </w:rPr>
              <w:t>Jaanuar</w:t>
            </w:r>
          </w:p>
        </w:tc>
        <w:tc>
          <w:tcPr>
            <w:tcW w:w="703" w:type="dxa"/>
            <w:noWrap/>
            <w:hideMark/>
          </w:tcPr>
          <w:p w14:paraId="07798641" w14:textId="77777777" w:rsidR="00837829" w:rsidRPr="006A557B" w:rsidRDefault="00837829" w:rsidP="00837829">
            <w:pPr>
              <w:rPr>
                <w:rFonts w:cstheme="minorHAnsi"/>
                <w:sz w:val="24"/>
                <w:szCs w:val="24"/>
              </w:rPr>
            </w:pPr>
            <w:r w:rsidRPr="006A557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020" w:type="dxa"/>
            <w:noWrap/>
            <w:hideMark/>
          </w:tcPr>
          <w:p w14:paraId="5C202FCC" w14:textId="77777777" w:rsidR="00837829" w:rsidRPr="006A557B" w:rsidRDefault="00837829" w:rsidP="008378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0" w:type="dxa"/>
            <w:noWrap/>
            <w:hideMark/>
          </w:tcPr>
          <w:p w14:paraId="59D68A30" w14:textId="77777777" w:rsidR="00837829" w:rsidRPr="006A557B" w:rsidRDefault="00837829" w:rsidP="00837829">
            <w:pPr>
              <w:rPr>
                <w:rFonts w:cstheme="minorHAnsi"/>
                <w:sz w:val="24"/>
                <w:szCs w:val="24"/>
              </w:rPr>
            </w:pPr>
            <w:r w:rsidRPr="006A557B">
              <w:rPr>
                <w:rFonts w:cstheme="minorHAnsi"/>
                <w:sz w:val="24"/>
                <w:szCs w:val="24"/>
              </w:rPr>
              <w:t>3000</w:t>
            </w:r>
          </w:p>
        </w:tc>
        <w:tc>
          <w:tcPr>
            <w:tcW w:w="540" w:type="dxa"/>
            <w:noWrap/>
            <w:hideMark/>
          </w:tcPr>
          <w:p w14:paraId="16802E8E" w14:textId="77777777" w:rsidR="00837829" w:rsidRPr="006A557B" w:rsidRDefault="00837829">
            <w:pPr>
              <w:rPr>
                <w:rFonts w:cstheme="minorHAnsi"/>
                <w:sz w:val="24"/>
                <w:szCs w:val="24"/>
              </w:rPr>
            </w:pPr>
            <w:r w:rsidRPr="006A557B">
              <w:rPr>
                <w:rFonts w:cstheme="minorHAnsi"/>
                <w:sz w:val="24"/>
                <w:szCs w:val="24"/>
              </w:rPr>
              <w:t>m3</w:t>
            </w:r>
          </w:p>
        </w:tc>
      </w:tr>
      <w:tr w:rsidR="00837829" w:rsidRPr="006A557B" w14:paraId="3EFA28DE" w14:textId="77777777" w:rsidTr="00837829">
        <w:trPr>
          <w:trHeight w:val="287"/>
        </w:trPr>
        <w:tc>
          <w:tcPr>
            <w:tcW w:w="1555" w:type="dxa"/>
            <w:noWrap/>
            <w:hideMark/>
          </w:tcPr>
          <w:p w14:paraId="1F8B8CC3" w14:textId="77777777" w:rsidR="00837829" w:rsidRPr="006A557B" w:rsidRDefault="00837829">
            <w:pPr>
              <w:rPr>
                <w:rFonts w:cstheme="minorHAnsi"/>
                <w:sz w:val="24"/>
                <w:szCs w:val="24"/>
              </w:rPr>
            </w:pPr>
            <w:r w:rsidRPr="006A557B">
              <w:rPr>
                <w:rFonts w:cstheme="minorHAnsi"/>
                <w:sz w:val="24"/>
                <w:szCs w:val="24"/>
              </w:rPr>
              <w:t>Veebruar</w:t>
            </w:r>
          </w:p>
        </w:tc>
        <w:tc>
          <w:tcPr>
            <w:tcW w:w="703" w:type="dxa"/>
            <w:noWrap/>
            <w:hideMark/>
          </w:tcPr>
          <w:p w14:paraId="47A3E96F" w14:textId="77777777" w:rsidR="00837829" w:rsidRPr="006A557B" w:rsidRDefault="00837829" w:rsidP="00837829">
            <w:pPr>
              <w:rPr>
                <w:rFonts w:cstheme="minorHAnsi"/>
                <w:sz w:val="24"/>
                <w:szCs w:val="24"/>
              </w:rPr>
            </w:pPr>
            <w:r w:rsidRPr="006A557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020" w:type="dxa"/>
            <w:noWrap/>
            <w:hideMark/>
          </w:tcPr>
          <w:p w14:paraId="763F23EF" w14:textId="77777777" w:rsidR="00837829" w:rsidRPr="006A557B" w:rsidRDefault="00837829" w:rsidP="008378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0" w:type="dxa"/>
            <w:noWrap/>
            <w:hideMark/>
          </w:tcPr>
          <w:p w14:paraId="6F527524" w14:textId="77777777" w:rsidR="00837829" w:rsidRPr="006A557B" w:rsidRDefault="00837829" w:rsidP="00837829">
            <w:pPr>
              <w:rPr>
                <w:rFonts w:cstheme="minorHAnsi"/>
                <w:sz w:val="24"/>
                <w:szCs w:val="24"/>
              </w:rPr>
            </w:pPr>
            <w:r w:rsidRPr="006A557B">
              <w:rPr>
                <w:rFonts w:cstheme="minorHAnsi"/>
                <w:sz w:val="24"/>
                <w:szCs w:val="24"/>
              </w:rPr>
              <w:t>3000</w:t>
            </w:r>
          </w:p>
        </w:tc>
        <w:tc>
          <w:tcPr>
            <w:tcW w:w="540" w:type="dxa"/>
            <w:noWrap/>
            <w:hideMark/>
          </w:tcPr>
          <w:p w14:paraId="4964E6E1" w14:textId="77777777" w:rsidR="00837829" w:rsidRPr="006A557B" w:rsidRDefault="00837829">
            <w:pPr>
              <w:rPr>
                <w:rFonts w:cstheme="minorHAnsi"/>
                <w:sz w:val="24"/>
                <w:szCs w:val="24"/>
              </w:rPr>
            </w:pPr>
            <w:r w:rsidRPr="006A557B">
              <w:rPr>
                <w:rFonts w:cstheme="minorHAnsi"/>
                <w:sz w:val="24"/>
                <w:szCs w:val="24"/>
              </w:rPr>
              <w:t>m3</w:t>
            </w:r>
          </w:p>
        </w:tc>
      </w:tr>
      <w:tr w:rsidR="00837829" w:rsidRPr="006A557B" w14:paraId="01D97101" w14:textId="77777777" w:rsidTr="00837829">
        <w:trPr>
          <w:trHeight w:val="287"/>
        </w:trPr>
        <w:tc>
          <w:tcPr>
            <w:tcW w:w="1555" w:type="dxa"/>
            <w:noWrap/>
            <w:hideMark/>
          </w:tcPr>
          <w:p w14:paraId="1DFEB267" w14:textId="77777777" w:rsidR="00837829" w:rsidRPr="006A557B" w:rsidRDefault="00837829">
            <w:pPr>
              <w:rPr>
                <w:rFonts w:cstheme="minorHAnsi"/>
                <w:sz w:val="24"/>
                <w:szCs w:val="24"/>
              </w:rPr>
            </w:pPr>
            <w:r w:rsidRPr="006A557B">
              <w:rPr>
                <w:rFonts w:cstheme="minorHAnsi"/>
                <w:sz w:val="24"/>
                <w:szCs w:val="24"/>
              </w:rPr>
              <w:t>Märts</w:t>
            </w:r>
          </w:p>
        </w:tc>
        <w:tc>
          <w:tcPr>
            <w:tcW w:w="703" w:type="dxa"/>
            <w:noWrap/>
            <w:hideMark/>
          </w:tcPr>
          <w:p w14:paraId="4F0EE685" w14:textId="77777777" w:rsidR="00837829" w:rsidRPr="006A557B" w:rsidRDefault="00837829" w:rsidP="00837829">
            <w:pPr>
              <w:rPr>
                <w:rFonts w:cstheme="minorHAnsi"/>
                <w:sz w:val="24"/>
                <w:szCs w:val="24"/>
              </w:rPr>
            </w:pPr>
            <w:r w:rsidRPr="006A557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020" w:type="dxa"/>
            <w:noWrap/>
            <w:hideMark/>
          </w:tcPr>
          <w:p w14:paraId="09AE52A3" w14:textId="77777777" w:rsidR="00837829" w:rsidRPr="006A557B" w:rsidRDefault="00837829" w:rsidP="008378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0" w:type="dxa"/>
            <w:noWrap/>
            <w:hideMark/>
          </w:tcPr>
          <w:p w14:paraId="7FA4F447" w14:textId="77777777" w:rsidR="00837829" w:rsidRPr="006A557B" w:rsidRDefault="00837829" w:rsidP="00837829">
            <w:pPr>
              <w:rPr>
                <w:rFonts w:cstheme="minorHAnsi"/>
                <w:sz w:val="24"/>
                <w:szCs w:val="24"/>
              </w:rPr>
            </w:pPr>
            <w:r w:rsidRPr="006A557B">
              <w:rPr>
                <w:rFonts w:cstheme="minorHAnsi"/>
                <w:sz w:val="24"/>
                <w:szCs w:val="24"/>
              </w:rPr>
              <w:t>3000</w:t>
            </w:r>
          </w:p>
        </w:tc>
        <w:tc>
          <w:tcPr>
            <w:tcW w:w="540" w:type="dxa"/>
            <w:noWrap/>
            <w:hideMark/>
          </w:tcPr>
          <w:p w14:paraId="763C496A" w14:textId="77777777" w:rsidR="00837829" w:rsidRPr="006A557B" w:rsidRDefault="00837829">
            <w:pPr>
              <w:rPr>
                <w:rFonts w:cstheme="minorHAnsi"/>
                <w:sz w:val="24"/>
                <w:szCs w:val="24"/>
              </w:rPr>
            </w:pPr>
            <w:r w:rsidRPr="006A557B">
              <w:rPr>
                <w:rFonts w:cstheme="minorHAnsi"/>
                <w:sz w:val="24"/>
                <w:szCs w:val="24"/>
              </w:rPr>
              <w:t>m3</w:t>
            </w:r>
          </w:p>
        </w:tc>
      </w:tr>
      <w:tr w:rsidR="00837829" w:rsidRPr="006A557B" w14:paraId="42D78D54" w14:textId="77777777" w:rsidTr="00837829">
        <w:trPr>
          <w:trHeight w:val="287"/>
        </w:trPr>
        <w:tc>
          <w:tcPr>
            <w:tcW w:w="1555" w:type="dxa"/>
            <w:noWrap/>
            <w:hideMark/>
          </w:tcPr>
          <w:p w14:paraId="0DD0F2D5" w14:textId="77777777" w:rsidR="00837829" w:rsidRPr="006A557B" w:rsidRDefault="00837829">
            <w:pPr>
              <w:rPr>
                <w:rFonts w:cstheme="minorHAnsi"/>
                <w:sz w:val="24"/>
                <w:szCs w:val="24"/>
              </w:rPr>
            </w:pPr>
            <w:r w:rsidRPr="006A557B">
              <w:rPr>
                <w:rFonts w:cstheme="minorHAnsi"/>
                <w:sz w:val="24"/>
                <w:szCs w:val="24"/>
              </w:rPr>
              <w:t>Aprill</w:t>
            </w:r>
          </w:p>
        </w:tc>
        <w:tc>
          <w:tcPr>
            <w:tcW w:w="703" w:type="dxa"/>
            <w:noWrap/>
            <w:hideMark/>
          </w:tcPr>
          <w:p w14:paraId="24008317" w14:textId="77777777" w:rsidR="00837829" w:rsidRPr="006A557B" w:rsidRDefault="00837829" w:rsidP="00837829">
            <w:pPr>
              <w:rPr>
                <w:rFonts w:cstheme="minorHAnsi"/>
                <w:sz w:val="24"/>
                <w:szCs w:val="24"/>
              </w:rPr>
            </w:pPr>
            <w:r w:rsidRPr="006A557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020" w:type="dxa"/>
            <w:noWrap/>
            <w:hideMark/>
          </w:tcPr>
          <w:p w14:paraId="42B1CC31" w14:textId="77777777" w:rsidR="00837829" w:rsidRPr="006A557B" w:rsidRDefault="00837829" w:rsidP="008378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0" w:type="dxa"/>
            <w:noWrap/>
            <w:hideMark/>
          </w:tcPr>
          <w:p w14:paraId="39F34E8A" w14:textId="77777777" w:rsidR="00837829" w:rsidRPr="006A557B" w:rsidRDefault="00837829" w:rsidP="00837829">
            <w:pPr>
              <w:rPr>
                <w:rFonts w:cstheme="minorHAnsi"/>
                <w:sz w:val="24"/>
                <w:szCs w:val="24"/>
              </w:rPr>
            </w:pPr>
            <w:r w:rsidRPr="006A557B">
              <w:rPr>
                <w:rFonts w:cstheme="minorHAnsi"/>
                <w:sz w:val="24"/>
                <w:szCs w:val="24"/>
              </w:rPr>
              <w:t>3000</w:t>
            </w:r>
          </w:p>
        </w:tc>
        <w:tc>
          <w:tcPr>
            <w:tcW w:w="540" w:type="dxa"/>
            <w:noWrap/>
            <w:hideMark/>
          </w:tcPr>
          <w:p w14:paraId="4618DCB3" w14:textId="77777777" w:rsidR="00837829" w:rsidRPr="006A557B" w:rsidRDefault="00837829">
            <w:pPr>
              <w:rPr>
                <w:rFonts w:cstheme="minorHAnsi"/>
                <w:sz w:val="24"/>
                <w:szCs w:val="24"/>
              </w:rPr>
            </w:pPr>
            <w:r w:rsidRPr="006A557B">
              <w:rPr>
                <w:rFonts w:cstheme="minorHAnsi"/>
                <w:sz w:val="24"/>
                <w:szCs w:val="24"/>
              </w:rPr>
              <w:t>m3</w:t>
            </w:r>
          </w:p>
        </w:tc>
      </w:tr>
      <w:tr w:rsidR="00837829" w:rsidRPr="006A557B" w14:paraId="27F29E03" w14:textId="77777777" w:rsidTr="00837829">
        <w:trPr>
          <w:trHeight w:val="287"/>
        </w:trPr>
        <w:tc>
          <w:tcPr>
            <w:tcW w:w="1555" w:type="dxa"/>
            <w:noWrap/>
            <w:hideMark/>
          </w:tcPr>
          <w:p w14:paraId="6255A23C" w14:textId="77777777" w:rsidR="00837829" w:rsidRPr="006A557B" w:rsidRDefault="00837829">
            <w:pPr>
              <w:rPr>
                <w:rFonts w:cstheme="minorHAnsi"/>
                <w:sz w:val="24"/>
                <w:szCs w:val="24"/>
              </w:rPr>
            </w:pPr>
            <w:r w:rsidRPr="006A557B">
              <w:rPr>
                <w:rFonts w:cstheme="minorHAnsi"/>
                <w:sz w:val="24"/>
                <w:szCs w:val="24"/>
              </w:rPr>
              <w:t>Mai</w:t>
            </w:r>
          </w:p>
        </w:tc>
        <w:tc>
          <w:tcPr>
            <w:tcW w:w="703" w:type="dxa"/>
            <w:noWrap/>
            <w:hideMark/>
          </w:tcPr>
          <w:p w14:paraId="0A3DC605" w14:textId="77777777" w:rsidR="00837829" w:rsidRPr="006A557B" w:rsidRDefault="00837829" w:rsidP="00837829">
            <w:pPr>
              <w:rPr>
                <w:rFonts w:cstheme="minorHAnsi"/>
                <w:sz w:val="24"/>
                <w:szCs w:val="24"/>
              </w:rPr>
            </w:pPr>
            <w:r w:rsidRPr="006A557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020" w:type="dxa"/>
            <w:noWrap/>
            <w:hideMark/>
          </w:tcPr>
          <w:p w14:paraId="7EE268B5" w14:textId="77777777" w:rsidR="00837829" w:rsidRPr="006A557B" w:rsidRDefault="00837829" w:rsidP="008378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0" w:type="dxa"/>
            <w:noWrap/>
            <w:hideMark/>
          </w:tcPr>
          <w:p w14:paraId="4ED7DF1D" w14:textId="77777777" w:rsidR="00837829" w:rsidRPr="006A557B" w:rsidRDefault="00837829" w:rsidP="00837829">
            <w:pPr>
              <w:rPr>
                <w:rFonts w:cstheme="minorHAnsi"/>
                <w:sz w:val="24"/>
                <w:szCs w:val="24"/>
              </w:rPr>
            </w:pPr>
            <w:r w:rsidRPr="006A557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40" w:type="dxa"/>
            <w:noWrap/>
            <w:hideMark/>
          </w:tcPr>
          <w:p w14:paraId="4A974303" w14:textId="77777777" w:rsidR="00837829" w:rsidRPr="006A557B" w:rsidRDefault="00837829">
            <w:pPr>
              <w:rPr>
                <w:rFonts w:cstheme="minorHAnsi"/>
                <w:sz w:val="24"/>
                <w:szCs w:val="24"/>
              </w:rPr>
            </w:pPr>
            <w:r w:rsidRPr="006A557B">
              <w:rPr>
                <w:rFonts w:cstheme="minorHAnsi"/>
                <w:sz w:val="24"/>
                <w:szCs w:val="24"/>
              </w:rPr>
              <w:t>m3</w:t>
            </w:r>
          </w:p>
        </w:tc>
      </w:tr>
      <w:tr w:rsidR="00837829" w:rsidRPr="006A557B" w14:paraId="0EF51E4A" w14:textId="77777777" w:rsidTr="00837829">
        <w:trPr>
          <w:trHeight w:val="287"/>
        </w:trPr>
        <w:tc>
          <w:tcPr>
            <w:tcW w:w="1555" w:type="dxa"/>
            <w:noWrap/>
            <w:hideMark/>
          </w:tcPr>
          <w:p w14:paraId="21A49D5A" w14:textId="77777777" w:rsidR="00837829" w:rsidRPr="006A557B" w:rsidRDefault="00837829">
            <w:pPr>
              <w:rPr>
                <w:rFonts w:cstheme="minorHAnsi"/>
                <w:sz w:val="24"/>
                <w:szCs w:val="24"/>
              </w:rPr>
            </w:pPr>
            <w:r w:rsidRPr="006A557B">
              <w:rPr>
                <w:rFonts w:cstheme="minorHAnsi"/>
                <w:sz w:val="24"/>
                <w:szCs w:val="24"/>
              </w:rPr>
              <w:t>Juuni</w:t>
            </w:r>
          </w:p>
        </w:tc>
        <w:tc>
          <w:tcPr>
            <w:tcW w:w="703" w:type="dxa"/>
            <w:noWrap/>
            <w:hideMark/>
          </w:tcPr>
          <w:p w14:paraId="43354B61" w14:textId="77777777" w:rsidR="00837829" w:rsidRPr="006A557B" w:rsidRDefault="00837829" w:rsidP="00837829">
            <w:pPr>
              <w:rPr>
                <w:rFonts w:cstheme="minorHAnsi"/>
                <w:sz w:val="24"/>
                <w:szCs w:val="24"/>
              </w:rPr>
            </w:pPr>
            <w:r w:rsidRPr="006A557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020" w:type="dxa"/>
            <w:noWrap/>
            <w:hideMark/>
          </w:tcPr>
          <w:p w14:paraId="6E999F3A" w14:textId="77777777" w:rsidR="00837829" w:rsidRPr="006A557B" w:rsidRDefault="00837829" w:rsidP="008378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0" w:type="dxa"/>
            <w:noWrap/>
            <w:hideMark/>
          </w:tcPr>
          <w:p w14:paraId="167E6FDB" w14:textId="77777777" w:rsidR="00837829" w:rsidRPr="006A557B" w:rsidRDefault="00837829" w:rsidP="00837829">
            <w:pPr>
              <w:rPr>
                <w:rFonts w:cstheme="minorHAnsi"/>
                <w:sz w:val="24"/>
                <w:szCs w:val="24"/>
              </w:rPr>
            </w:pPr>
            <w:r w:rsidRPr="006A557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40" w:type="dxa"/>
            <w:noWrap/>
            <w:hideMark/>
          </w:tcPr>
          <w:p w14:paraId="0B95DABC" w14:textId="77777777" w:rsidR="00837829" w:rsidRPr="006A557B" w:rsidRDefault="00837829">
            <w:pPr>
              <w:rPr>
                <w:rFonts w:cstheme="minorHAnsi"/>
                <w:sz w:val="24"/>
                <w:szCs w:val="24"/>
              </w:rPr>
            </w:pPr>
            <w:r w:rsidRPr="006A557B">
              <w:rPr>
                <w:rFonts w:cstheme="minorHAnsi"/>
                <w:sz w:val="24"/>
                <w:szCs w:val="24"/>
              </w:rPr>
              <w:t>m3</w:t>
            </w:r>
          </w:p>
        </w:tc>
      </w:tr>
      <w:tr w:rsidR="00837829" w:rsidRPr="006A557B" w14:paraId="0E99FE74" w14:textId="77777777" w:rsidTr="00837829">
        <w:trPr>
          <w:trHeight w:val="147"/>
        </w:trPr>
        <w:tc>
          <w:tcPr>
            <w:tcW w:w="1555" w:type="dxa"/>
            <w:noWrap/>
            <w:hideMark/>
          </w:tcPr>
          <w:p w14:paraId="6C97B500" w14:textId="77777777" w:rsidR="00837829" w:rsidRPr="006A557B" w:rsidRDefault="008378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  <w:noWrap/>
            <w:hideMark/>
          </w:tcPr>
          <w:p w14:paraId="1307C314" w14:textId="77777777" w:rsidR="00837829" w:rsidRPr="006A557B" w:rsidRDefault="008378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0" w:type="dxa"/>
            <w:noWrap/>
            <w:hideMark/>
          </w:tcPr>
          <w:p w14:paraId="2BD39655" w14:textId="77777777" w:rsidR="00837829" w:rsidRPr="006A557B" w:rsidRDefault="008378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0" w:type="dxa"/>
            <w:noWrap/>
            <w:hideMark/>
          </w:tcPr>
          <w:p w14:paraId="6F3AF9F7" w14:textId="77777777" w:rsidR="00837829" w:rsidRPr="006A557B" w:rsidRDefault="008378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noWrap/>
            <w:hideMark/>
          </w:tcPr>
          <w:p w14:paraId="449476AF" w14:textId="77777777" w:rsidR="00837829" w:rsidRPr="006A557B" w:rsidRDefault="0083782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37829" w:rsidRPr="006A557B" w14:paraId="392E5679" w14:textId="77777777" w:rsidTr="00837829">
        <w:trPr>
          <w:trHeight w:val="287"/>
        </w:trPr>
        <w:tc>
          <w:tcPr>
            <w:tcW w:w="1555" w:type="dxa"/>
            <w:noWrap/>
            <w:hideMark/>
          </w:tcPr>
          <w:p w14:paraId="44C36AAD" w14:textId="77777777" w:rsidR="00837829" w:rsidRPr="006A557B" w:rsidRDefault="0083782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A557B">
              <w:rPr>
                <w:rFonts w:cstheme="minorHAnsi"/>
                <w:b/>
                <w:bCs/>
                <w:sz w:val="24"/>
                <w:szCs w:val="24"/>
              </w:rPr>
              <w:t>Kokku</w:t>
            </w:r>
          </w:p>
        </w:tc>
        <w:tc>
          <w:tcPr>
            <w:tcW w:w="703" w:type="dxa"/>
            <w:noWrap/>
            <w:hideMark/>
          </w:tcPr>
          <w:p w14:paraId="17E05414" w14:textId="77777777" w:rsidR="00837829" w:rsidRPr="006A557B" w:rsidRDefault="0083782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noWrap/>
            <w:hideMark/>
          </w:tcPr>
          <w:p w14:paraId="140645F4" w14:textId="77777777" w:rsidR="00837829" w:rsidRPr="006A557B" w:rsidRDefault="008378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0" w:type="dxa"/>
            <w:noWrap/>
            <w:hideMark/>
          </w:tcPr>
          <w:p w14:paraId="4FB66E71" w14:textId="77777777" w:rsidR="00837829" w:rsidRPr="006A557B" w:rsidRDefault="00837829" w:rsidP="0083782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A557B">
              <w:rPr>
                <w:rFonts w:cstheme="minorHAnsi"/>
                <w:b/>
                <w:bCs/>
                <w:sz w:val="24"/>
                <w:szCs w:val="24"/>
              </w:rPr>
              <w:t>27800</w:t>
            </w:r>
          </w:p>
        </w:tc>
        <w:tc>
          <w:tcPr>
            <w:tcW w:w="540" w:type="dxa"/>
            <w:noWrap/>
            <w:hideMark/>
          </w:tcPr>
          <w:p w14:paraId="24B7C5DC" w14:textId="77777777" w:rsidR="00837829" w:rsidRPr="006A557B" w:rsidRDefault="00837829">
            <w:pPr>
              <w:rPr>
                <w:rFonts w:cstheme="minorHAnsi"/>
                <w:sz w:val="24"/>
                <w:szCs w:val="24"/>
              </w:rPr>
            </w:pPr>
            <w:r w:rsidRPr="006A557B">
              <w:rPr>
                <w:rFonts w:cstheme="minorHAnsi"/>
                <w:sz w:val="24"/>
                <w:szCs w:val="24"/>
              </w:rPr>
              <w:t>m3</w:t>
            </w:r>
          </w:p>
        </w:tc>
      </w:tr>
    </w:tbl>
    <w:p w14:paraId="4C4604DB" w14:textId="77777777" w:rsidR="00837829" w:rsidRPr="006A557B" w:rsidRDefault="006822D6" w:rsidP="006822D6">
      <w:pPr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 xml:space="preserve"> </w:t>
      </w:r>
    </w:p>
    <w:p w14:paraId="1B90594F" w14:textId="15C89D44" w:rsidR="006822D6" w:rsidRPr="006A557B" w:rsidRDefault="006822D6" w:rsidP="006822D6">
      <w:pPr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Kütuse vastuvõtt toimub tööpäevadel ajavahemikus kell 8.00 kuni 17.00.</w:t>
      </w:r>
    </w:p>
    <w:p w14:paraId="2F133639" w14:textId="77777777" w:rsidR="00412390" w:rsidRPr="006A557B" w:rsidRDefault="00412390" w:rsidP="006822D6">
      <w:pPr>
        <w:rPr>
          <w:rFonts w:cstheme="minorHAnsi"/>
          <w:sz w:val="24"/>
          <w:szCs w:val="24"/>
        </w:rPr>
      </w:pPr>
    </w:p>
    <w:p w14:paraId="0BBEF6B5" w14:textId="3B28475E" w:rsidR="006822D6" w:rsidRPr="006A557B" w:rsidRDefault="006822D6" w:rsidP="006822D6">
      <w:pPr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 xml:space="preserve">Ostja </w:t>
      </w:r>
      <w:r w:rsidR="00B80119" w:rsidRPr="006A557B">
        <w:rPr>
          <w:rFonts w:cstheme="minorHAnsi"/>
          <w:sz w:val="24"/>
          <w:szCs w:val="24"/>
        </w:rPr>
        <w:tab/>
      </w:r>
      <w:r w:rsidR="00B80119" w:rsidRPr="006A557B">
        <w:rPr>
          <w:rFonts w:cstheme="minorHAnsi"/>
          <w:sz w:val="24"/>
          <w:szCs w:val="24"/>
        </w:rPr>
        <w:tab/>
      </w:r>
      <w:r w:rsidR="00B80119" w:rsidRPr="006A557B">
        <w:rPr>
          <w:rFonts w:cstheme="minorHAnsi"/>
          <w:sz w:val="24"/>
          <w:szCs w:val="24"/>
        </w:rPr>
        <w:tab/>
      </w:r>
      <w:r w:rsidR="00B80119" w:rsidRPr="006A557B">
        <w:rPr>
          <w:rFonts w:cstheme="minorHAnsi"/>
          <w:sz w:val="24"/>
          <w:szCs w:val="24"/>
        </w:rPr>
        <w:tab/>
      </w:r>
      <w:r w:rsidR="00B80119" w:rsidRPr="006A557B">
        <w:rPr>
          <w:rFonts w:cstheme="minorHAnsi"/>
          <w:sz w:val="24"/>
          <w:szCs w:val="24"/>
        </w:rPr>
        <w:tab/>
      </w:r>
      <w:r w:rsidR="00B80119" w:rsidRPr="006A557B">
        <w:rPr>
          <w:rFonts w:cstheme="minorHAnsi"/>
          <w:sz w:val="24"/>
          <w:szCs w:val="24"/>
        </w:rPr>
        <w:tab/>
      </w:r>
      <w:r w:rsidR="00B80119" w:rsidRPr="006A557B">
        <w:rPr>
          <w:rFonts w:cstheme="minorHAnsi"/>
          <w:sz w:val="24"/>
          <w:szCs w:val="24"/>
        </w:rPr>
        <w:tab/>
      </w:r>
      <w:r w:rsidRPr="006A557B">
        <w:rPr>
          <w:rFonts w:cstheme="minorHAnsi"/>
          <w:sz w:val="24"/>
          <w:szCs w:val="24"/>
        </w:rPr>
        <w:t>Müüja</w:t>
      </w:r>
    </w:p>
    <w:p w14:paraId="380B2A69" w14:textId="6111261A" w:rsidR="006822D6" w:rsidRPr="006A557B" w:rsidRDefault="006822D6" w:rsidP="006822D6">
      <w:pPr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Allkirjastatud digitaalselt</w:t>
      </w:r>
      <w:r w:rsidR="00B80119" w:rsidRPr="006A557B">
        <w:rPr>
          <w:rFonts w:cstheme="minorHAnsi"/>
          <w:sz w:val="24"/>
          <w:szCs w:val="24"/>
        </w:rPr>
        <w:tab/>
      </w:r>
      <w:r w:rsidR="00B80119" w:rsidRPr="006A557B">
        <w:rPr>
          <w:rFonts w:cstheme="minorHAnsi"/>
          <w:sz w:val="24"/>
          <w:szCs w:val="24"/>
        </w:rPr>
        <w:tab/>
      </w:r>
      <w:r w:rsidR="00B80119" w:rsidRPr="006A557B">
        <w:rPr>
          <w:rFonts w:cstheme="minorHAnsi"/>
          <w:sz w:val="24"/>
          <w:szCs w:val="24"/>
        </w:rPr>
        <w:tab/>
      </w:r>
      <w:r w:rsidR="00B80119" w:rsidRPr="006A557B">
        <w:rPr>
          <w:rFonts w:cstheme="minorHAnsi"/>
          <w:sz w:val="24"/>
          <w:szCs w:val="24"/>
        </w:rPr>
        <w:tab/>
      </w:r>
      <w:r w:rsidRPr="006A557B">
        <w:rPr>
          <w:rFonts w:cstheme="minorHAnsi"/>
          <w:sz w:val="24"/>
          <w:szCs w:val="24"/>
        </w:rPr>
        <w:t xml:space="preserve"> Allkirjastatud digitaalselt</w:t>
      </w:r>
    </w:p>
    <w:p w14:paraId="1F66E1E0" w14:textId="05579D2C" w:rsidR="006822D6" w:rsidRPr="006A557B" w:rsidRDefault="00412390" w:rsidP="006822D6">
      <w:pPr>
        <w:rPr>
          <w:rFonts w:cstheme="minorHAnsi"/>
          <w:sz w:val="24"/>
          <w:szCs w:val="24"/>
        </w:rPr>
      </w:pPr>
      <w:r w:rsidRPr="006A557B">
        <w:rPr>
          <w:rFonts w:cstheme="minorHAnsi"/>
          <w:sz w:val="24"/>
          <w:szCs w:val="24"/>
        </w:rPr>
        <w:t>Ahti Puur</w:t>
      </w:r>
      <w:r w:rsidR="006A557B">
        <w:rPr>
          <w:rFonts w:cstheme="minorHAnsi"/>
          <w:sz w:val="24"/>
          <w:szCs w:val="24"/>
        </w:rPr>
        <w:tab/>
      </w:r>
      <w:r w:rsidR="006A557B">
        <w:rPr>
          <w:rFonts w:cstheme="minorHAnsi"/>
          <w:sz w:val="24"/>
          <w:szCs w:val="24"/>
        </w:rPr>
        <w:tab/>
      </w:r>
      <w:r w:rsidR="006A557B">
        <w:rPr>
          <w:rFonts w:cstheme="minorHAnsi"/>
          <w:sz w:val="24"/>
          <w:szCs w:val="24"/>
        </w:rPr>
        <w:tab/>
      </w:r>
      <w:r w:rsidR="006A557B">
        <w:rPr>
          <w:rFonts w:cstheme="minorHAnsi"/>
          <w:sz w:val="24"/>
          <w:szCs w:val="24"/>
        </w:rPr>
        <w:tab/>
      </w:r>
      <w:r w:rsidR="006A557B">
        <w:rPr>
          <w:rFonts w:cstheme="minorHAnsi"/>
          <w:sz w:val="24"/>
          <w:szCs w:val="24"/>
        </w:rPr>
        <w:tab/>
      </w:r>
      <w:r w:rsidR="006A557B">
        <w:rPr>
          <w:rFonts w:cstheme="minorHAnsi"/>
          <w:sz w:val="24"/>
          <w:szCs w:val="24"/>
        </w:rPr>
        <w:tab/>
        <w:t>Üllar Rosin</w:t>
      </w:r>
    </w:p>
    <w:p w14:paraId="2AD781E9" w14:textId="567A247A" w:rsidR="008B77B5" w:rsidRPr="004804FC" w:rsidRDefault="00B80119" w:rsidP="006822D6">
      <w:pPr>
        <w:rPr>
          <w:rFonts w:cstheme="minorHAnsi"/>
          <w:sz w:val="24"/>
          <w:szCs w:val="24"/>
          <w:lang w:val="fi-FI"/>
        </w:rPr>
      </w:pPr>
      <w:r w:rsidRPr="006A557B">
        <w:rPr>
          <w:rFonts w:cstheme="minorHAnsi"/>
          <w:sz w:val="24"/>
          <w:szCs w:val="24"/>
        </w:rPr>
        <w:tab/>
      </w:r>
      <w:r w:rsidRPr="006A557B">
        <w:rPr>
          <w:rFonts w:cstheme="minorHAnsi"/>
          <w:sz w:val="24"/>
          <w:szCs w:val="24"/>
        </w:rPr>
        <w:tab/>
      </w:r>
      <w:r w:rsidRPr="006A557B">
        <w:rPr>
          <w:rFonts w:cstheme="minorHAnsi"/>
          <w:sz w:val="24"/>
          <w:szCs w:val="24"/>
        </w:rPr>
        <w:tab/>
      </w:r>
      <w:r w:rsidRPr="006A557B">
        <w:rPr>
          <w:rFonts w:cstheme="minorHAnsi"/>
          <w:sz w:val="24"/>
          <w:szCs w:val="24"/>
        </w:rPr>
        <w:tab/>
      </w:r>
      <w:r w:rsidRPr="006A557B">
        <w:rPr>
          <w:rFonts w:cstheme="minorHAnsi"/>
          <w:sz w:val="24"/>
          <w:szCs w:val="24"/>
        </w:rPr>
        <w:tab/>
      </w:r>
      <w:r w:rsidRPr="006A557B">
        <w:rPr>
          <w:rFonts w:cstheme="minorHAnsi"/>
          <w:sz w:val="24"/>
          <w:szCs w:val="24"/>
        </w:rPr>
        <w:tab/>
      </w:r>
    </w:p>
    <w:sectPr w:rsidR="008B77B5" w:rsidRPr="004804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42"/>
    <w:rsid w:val="00010B39"/>
    <w:rsid w:val="0005566A"/>
    <w:rsid w:val="00083C97"/>
    <w:rsid w:val="001042CE"/>
    <w:rsid w:val="001E2E57"/>
    <w:rsid w:val="001E78DF"/>
    <w:rsid w:val="002508B9"/>
    <w:rsid w:val="002B1E02"/>
    <w:rsid w:val="003051E8"/>
    <w:rsid w:val="0033460F"/>
    <w:rsid w:val="0037544C"/>
    <w:rsid w:val="003D1196"/>
    <w:rsid w:val="00412390"/>
    <w:rsid w:val="004804FC"/>
    <w:rsid w:val="006822D6"/>
    <w:rsid w:val="006A557B"/>
    <w:rsid w:val="00735098"/>
    <w:rsid w:val="007C4C01"/>
    <w:rsid w:val="00837829"/>
    <w:rsid w:val="008B3473"/>
    <w:rsid w:val="008B77B5"/>
    <w:rsid w:val="00931E2D"/>
    <w:rsid w:val="009B28F5"/>
    <w:rsid w:val="009B5ACB"/>
    <w:rsid w:val="00A01149"/>
    <w:rsid w:val="00A75E21"/>
    <w:rsid w:val="00A9201E"/>
    <w:rsid w:val="00AC64DF"/>
    <w:rsid w:val="00B43008"/>
    <w:rsid w:val="00B80119"/>
    <w:rsid w:val="00BA5B2F"/>
    <w:rsid w:val="00BA6513"/>
    <w:rsid w:val="00BB062F"/>
    <w:rsid w:val="00C25942"/>
    <w:rsid w:val="00C74000"/>
    <w:rsid w:val="00D4391B"/>
    <w:rsid w:val="00D8537E"/>
    <w:rsid w:val="00E11567"/>
    <w:rsid w:val="00E148A4"/>
    <w:rsid w:val="00FA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8D520"/>
  <w15:chartTrackingRefBased/>
  <w15:docId w15:val="{6A972A7A-4FEC-47D8-A0FA-C2755506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33460F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3460F"/>
    <w:rPr>
      <w:color w:val="605E5C"/>
      <w:shd w:val="clear" w:color="auto" w:fill="E1DFDD"/>
    </w:rPr>
  </w:style>
  <w:style w:type="table" w:styleId="Kontuurtabel">
    <w:name w:val="Table Grid"/>
    <w:basedOn w:val="Normaaltabel"/>
    <w:uiPriority w:val="39"/>
    <w:rsid w:val="0083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1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uressaaresooj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1245</Words>
  <Characters>7223</Characters>
  <Application>Microsoft Office Word</Application>
  <DocSecurity>0</DocSecurity>
  <Lines>60</Lines>
  <Paragraphs>16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 Mehik</dc:creator>
  <cp:keywords/>
  <dc:description/>
  <cp:lastModifiedBy>Üllar Rosin</cp:lastModifiedBy>
  <cp:revision>4</cp:revision>
  <dcterms:created xsi:type="dcterms:W3CDTF">2024-06-13T12:16:00Z</dcterms:created>
  <dcterms:modified xsi:type="dcterms:W3CDTF">2024-06-13T15:26:00Z</dcterms:modified>
</cp:coreProperties>
</file>